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123" w:rsidRDefault="00FE0123" w:rsidP="00946B42">
      <w:pPr>
        <w:tabs>
          <w:tab w:val="left" w:pos="5280"/>
        </w:tabs>
        <w:spacing w:after="0" w:line="240" w:lineRule="auto"/>
        <w:ind w:left="4820"/>
        <w:rPr>
          <w:rFonts w:ascii="Times New Roman" w:eastAsia="Calibri" w:hAnsi="Times New Roman" w:cs="Times New Roman"/>
          <w:sz w:val="28"/>
          <w:szCs w:val="28"/>
        </w:rPr>
      </w:pPr>
    </w:p>
    <w:p w:rsidR="00EA4483" w:rsidRDefault="00EA4483" w:rsidP="00946B42">
      <w:pPr>
        <w:tabs>
          <w:tab w:val="left" w:pos="5280"/>
        </w:tabs>
        <w:spacing w:after="0" w:line="240" w:lineRule="auto"/>
        <w:ind w:left="4820"/>
        <w:rPr>
          <w:rFonts w:ascii="Times New Roman" w:eastAsia="Calibri" w:hAnsi="Times New Roman" w:cs="Times New Roman"/>
          <w:sz w:val="28"/>
          <w:szCs w:val="28"/>
        </w:rPr>
      </w:pPr>
    </w:p>
    <w:p w:rsidR="00EA4483" w:rsidRPr="00EA4483" w:rsidRDefault="00EA4483" w:rsidP="00946B42">
      <w:pPr>
        <w:tabs>
          <w:tab w:val="left" w:pos="5280"/>
        </w:tabs>
        <w:spacing w:after="0" w:line="240" w:lineRule="auto"/>
        <w:ind w:left="4820"/>
        <w:rPr>
          <w:rFonts w:ascii="Times New Roman" w:eastAsia="Calibri" w:hAnsi="Times New Roman" w:cs="Times New Roman"/>
          <w:sz w:val="28"/>
          <w:szCs w:val="28"/>
        </w:rPr>
      </w:pPr>
    </w:p>
    <w:p w:rsidR="00FE0123" w:rsidRPr="00EA4483" w:rsidRDefault="00FE0123" w:rsidP="00946B42">
      <w:pPr>
        <w:tabs>
          <w:tab w:val="left" w:pos="5280"/>
        </w:tabs>
        <w:spacing w:after="0" w:line="240" w:lineRule="auto"/>
        <w:ind w:left="4820"/>
        <w:rPr>
          <w:rFonts w:ascii="Times New Roman" w:eastAsia="Calibri" w:hAnsi="Times New Roman" w:cs="Times New Roman"/>
          <w:sz w:val="28"/>
          <w:szCs w:val="28"/>
        </w:rPr>
      </w:pPr>
    </w:p>
    <w:p w:rsidR="005D31F3" w:rsidRPr="00EA4483" w:rsidRDefault="006D6A02" w:rsidP="00946B42">
      <w:pPr>
        <w:tabs>
          <w:tab w:val="left" w:pos="5280"/>
        </w:tabs>
        <w:spacing w:after="0" w:line="240" w:lineRule="auto"/>
        <w:ind w:left="4820"/>
        <w:rPr>
          <w:rFonts w:ascii="Times New Roman" w:eastAsia="Calibri" w:hAnsi="Times New Roman" w:cs="Times New Roman"/>
          <w:sz w:val="28"/>
          <w:szCs w:val="28"/>
        </w:rPr>
      </w:pPr>
      <w:r w:rsidRPr="00EA4483">
        <w:rPr>
          <w:rFonts w:ascii="Times New Roman" w:eastAsia="Calibri" w:hAnsi="Times New Roman" w:cs="Times New Roman"/>
          <w:sz w:val="28"/>
          <w:szCs w:val="28"/>
        </w:rPr>
        <w:t>Открытое а</w:t>
      </w:r>
      <w:r w:rsidR="005D31F3" w:rsidRPr="00EA4483">
        <w:rPr>
          <w:rFonts w:ascii="Times New Roman" w:eastAsia="Calibri" w:hAnsi="Times New Roman" w:cs="Times New Roman"/>
          <w:sz w:val="28"/>
          <w:szCs w:val="28"/>
        </w:rPr>
        <w:t>кционерное общество «</w:t>
      </w:r>
      <w:proofErr w:type="spellStart"/>
      <w:r w:rsidRPr="00EA4483">
        <w:rPr>
          <w:rFonts w:ascii="Times New Roman" w:eastAsia="Calibri" w:hAnsi="Times New Roman" w:cs="Times New Roman"/>
          <w:sz w:val="28"/>
          <w:szCs w:val="28"/>
        </w:rPr>
        <w:t>Грознефтегаз</w:t>
      </w:r>
      <w:proofErr w:type="spellEnd"/>
      <w:r w:rsidR="005D31F3" w:rsidRPr="00EA4483">
        <w:rPr>
          <w:rFonts w:ascii="Times New Roman" w:eastAsia="Calibri" w:hAnsi="Times New Roman" w:cs="Times New Roman"/>
          <w:sz w:val="28"/>
          <w:szCs w:val="28"/>
        </w:rPr>
        <w:t xml:space="preserve">» </w:t>
      </w:r>
    </w:p>
    <w:p w:rsidR="005D31F3" w:rsidRPr="00EA4483" w:rsidRDefault="005D31F3" w:rsidP="00946B42">
      <w:pPr>
        <w:tabs>
          <w:tab w:val="left" w:pos="5280"/>
        </w:tabs>
        <w:spacing w:after="0" w:line="240" w:lineRule="auto"/>
        <w:ind w:left="4820"/>
        <w:jc w:val="right"/>
        <w:rPr>
          <w:rFonts w:ascii="Times New Roman" w:eastAsia="Calibri" w:hAnsi="Times New Roman" w:cs="Times New Roman"/>
          <w:sz w:val="16"/>
          <w:szCs w:val="16"/>
        </w:rPr>
      </w:pPr>
      <w:r w:rsidRPr="00EA4483">
        <w:rPr>
          <w:rFonts w:ascii="Times New Roman" w:eastAsia="Calibri" w:hAnsi="Times New Roman" w:cs="Times New Roman"/>
          <w:sz w:val="16"/>
          <w:szCs w:val="16"/>
        </w:rPr>
        <w:t>-------------------------------------------------------------------------------------</w:t>
      </w:r>
    </w:p>
    <w:p w:rsidR="005D31F3" w:rsidRPr="00EA4483" w:rsidRDefault="006D6A02" w:rsidP="00946B42">
      <w:pPr>
        <w:tabs>
          <w:tab w:val="left" w:pos="5280"/>
        </w:tabs>
        <w:spacing w:after="0" w:line="240" w:lineRule="auto"/>
        <w:ind w:left="4820"/>
        <w:jc w:val="both"/>
        <w:rPr>
          <w:rFonts w:ascii="Times New Roman" w:eastAsia="Calibri" w:hAnsi="Times New Roman" w:cs="Times New Roman"/>
          <w:sz w:val="24"/>
          <w:szCs w:val="24"/>
        </w:rPr>
      </w:pPr>
      <w:r w:rsidRPr="00EA4483">
        <w:rPr>
          <w:rFonts w:ascii="Times New Roman" w:eastAsia="Calibri" w:hAnsi="Times New Roman" w:cs="Times New Roman"/>
          <w:sz w:val="24"/>
          <w:szCs w:val="24"/>
        </w:rPr>
        <w:t>364024</w:t>
      </w:r>
      <w:r w:rsidR="005D31F3" w:rsidRPr="00EA4483">
        <w:rPr>
          <w:rFonts w:ascii="Times New Roman" w:eastAsia="Calibri" w:hAnsi="Times New Roman" w:cs="Times New Roman"/>
          <w:sz w:val="24"/>
          <w:szCs w:val="24"/>
        </w:rPr>
        <w:t xml:space="preserve">, Чеченская Республика, </w:t>
      </w:r>
      <w:r w:rsidRPr="00EA4483">
        <w:rPr>
          <w:rFonts w:ascii="Times New Roman" w:eastAsia="Calibri" w:hAnsi="Times New Roman" w:cs="Times New Roman"/>
          <w:sz w:val="24"/>
          <w:szCs w:val="24"/>
        </w:rPr>
        <w:t>г. Грозный,</w:t>
      </w:r>
    </w:p>
    <w:p w:rsidR="005D31F3" w:rsidRPr="00EA4483" w:rsidRDefault="006D6A02" w:rsidP="00946B42">
      <w:pPr>
        <w:tabs>
          <w:tab w:val="left" w:pos="5280"/>
        </w:tabs>
        <w:spacing w:after="0" w:line="240" w:lineRule="auto"/>
        <w:ind w:left="4820"/>
        <w:rPr>
          <w:rFonts w:ascii="Times New Roman" w:eastAsia="Calibri" w:hAnsi="Times New Roman" w:cs="Times New Roman"/>
          <w:sz w:val="24"/>
          <w:szCs w:val="24"/>
        </w:rPr>
      </w:pPr>
      <w:r w:rsidRPr="00EA4483">
        <w:rPr>
          <w:rFonts w:ascii="Times New Roman" w:eastAsia="Calibri" w:hAnsi="Times New Roman" w:cs="Times New Roman"/>
          <w:sz w:val="24"/>
          <w:szCs w:val="24"/>
        </w:rPr>
        <w:t xml:space="preserve">ул. С.Ш. </w:t>
      </w:r>
      <w:proofErr w:type="spellStart"/>
      <w:r w:rsidRPr="00EA4483">
        <w:rPr>
          <w:rFonts w:ascii="Times New Roman" w:eastAsia="Calibri" w:hAnsi="Times New Roman" w:cs="Times New Roman"/>
          <w:sz w:val="24"/>
          <w:szCs w:val="24"/>
        </w:rPr>
        <w:t>Лорсанова</w:t>
      </w:r>
      <w:proofErr w:type="spellEnd"/>
      <w:r w:rsidRPr="00EA4483">
        <w:rPr>
          <w:rFonts w:ascii="Times New Roman" w:eastAsia="Calibri" w:hAnsi="Times New Roman" w:cs="Times New Roman"/>
          <w:sz w:val="24"/>
          <w:szCs w:val="24"/>
        </w:rPr>
        <w:t>, 2 А</w:t>
      </w:r>
    </w:p>
    <w:p w:rsidR="005D31F3" w:rsidRPr="00EA4483" w:rsidRDefault="005D31F3" w:rsidP="00946B42">
      <w:pPr>
        <w:tabs>
          <w:tab w:val="left" w:pos="5280"/>
        </w:tabs>
        <w:spacing w:after="0" w:line="240" w:lineRule="auto"/>
        <w:ind w:left="4820"/>
        <w:jc w:val="right"/>
        <w:rPr>
          <w:rFonts w:ascii="Times New Roman" w:eastAsia="Calibri" w:hAnsi="Times New Roman" w:cs="Times New Roman"/>
          <w:sz w:val="26"/>
          <w:szCs w:val="26"/>
        </w:rPr>
      </w:pPr>
    </w:p>
    <w:p w:rsidR="005D31F3" w:rsidRPr="00EA4483" w:rsidRDefault="005D31F3" w:rsidP="00946B42">
      <w:pPr>
        <w:tabs>
          <w:tab w:val="left" w:pos="5280"/>
        </w:tabs>
        <w:spacing w:after="0" w:line="240" w:lineRule="auto"/>
        <w:ind w:left="4820"/>
        <w:jc w:val="right"/>
        <w:rPr>
          <w:rFonts w:ascii="Times New Roman" w:eastAsia="Calibri" w:hAnsi="Times New Roman" w:cs="Times New Roman"/>
          <w:sz w:val="26"/>
          <w:szCs w:val="26"/>
        </w:rPr>
      </w:pPr>
    </w:p>
    <w:p w:rsidR="005D31F3" w:rsidRPr="00EA4483" w:rsidRDefault="005D31F3" w:rsidP="00946B42">
      <w:pPr>
        <w:tabs>
          <w:tab w:val="left" w:pos="5280"/>
        </w:tabs>
        <w:spacing w:after="0" w:line="240" w:lineRule="auto"/>
        <w:ind w:left="4820"/>
        <w:rPr>
          <w:rFonts w:ascii="Times New Roman" w:eastAsia="Calibri" w:hAnsi="Times New Roman" w:cs="Times New Roman"/>
          <w:sz w:val="28"/>
          <w:szCs w:val="28"/>
        </w:rPr>
      </w:pPr>
      <w:r w:rsidRPr="00EA4483">
        <w:rPr>
          <w:rFonts w:ascii="Times New Roman" w:eastAsia="Calibri" w:hAnsi="Times New Roman" w:cs="Times New Roman"/>
          <w:sz w:val="28"/>
          <w:szCs w:val="28"/>
        </w:rPr>
        <w:t xml:space="preserve">Общество с ограниченной ответственностью </w:t>
      </w:r>
      <w:r w:rsidR="006D6A02" w:rsidRPr="00EA4483">
        <w:rPr>
          <w:rFonts w:ascii="Times New Roman" w:eastAsia="Calibri" w:hAnsi="Times New Roman" w:cs="Times New Roman"/>
          <w:sz w:val="28"/>
          <w:szCs w:val="28"/>
        </w:rPr>
        <w:t xml:space="preserve">«Краевой центр оценки, геодезии, проектирования и кадастра </w:t>
      </w:r>
      <w:r w:rsidRPr="00EA4483">
        <w:rPr>
          <w:rFonts w:ascii="Times New Roman" w:eastAsia="Calibri" w:hAnsi="Times New Roman" w:cs="Times New Roman"/>
          <w:sz w:val="28"/>
          <w:szCs w:val="28"/>
        </w:rPr>
        <w:t>«</w:t>
      </w:r>
      <w:r w:rsidR="006D6A02" w:rsidRPr="00EA4483">
        <w:rPr>
          <w:rFonts w:ascii="Times New Roman" w:eastAsia="Calibri" w:hAnsi="Times New Roman" w:cs="Times New Roman"/>
          <w:sz w:val="28"/>
          <w:szCs w:val="28"/>
        </w:rPr>
        <w:t>НООСФЕРА</w:t>
      </w:r>
      <w:r w:rsidRPr="00EA4483">
        <w:rPr>
          <w:rFonts w:ascii="Times New Roman" w:eastAsia="Calibri" w:hAnsi="Times New Roman" w:cs="Times New Roman"/>
          <w:sz w:val="28"/>
          <w:szCs w:val="28"/>
        </w:rPr>
        <w:t xml:space="preserve">» </w:t>
      </w:r>
    </w:p>
    <w:p w:rsidR="005D31F3" w:rsidRPr="00EA4483" w:rsidRDefault="005D31F3" w:rsidP="00946B42">
      <w:pPr>
        <w:tabs>
          <w:tab w:val="left" w:pos="5280"/>
        </w:tabs>
        <w:spacing w:after="0" w:line="240" w:lineRule="auto"/>
        <w:ind w:left="4820"/>
        <w:jc w:val="right"/>
        <w:rPr>
          <w:rFonts w:ascii="Times New Roman" w:eastAsia="Calibri" w:hAnsi="Times New Roman" w:cs="Times New Roman"/>
          <w:sz w:val="16"/>
          <w:szCs w:val="16"/>
        </w:rPr>
      </w:pPr>
      <w:r w:rsidRPr="00EA4483">
        <w:rPr>
          <w:rFonts w:ascii="Times New Roman" w:eastAsia="Calibri" w:hAnsi="Times New Roman" w:cs="Times New Roman"/>
          <w:sz w:val="16"/>
          <w:szCs w:val="16"/>
        </w:rPr>
        <w:t>-------------------------------------------------------------------------------------</w:t>
      </w:r>
    </w:p>
    <w:p w:rsidR="006D6A02" w:rsidRPr="00EA4483" w:rsidRDefault="006D6A02" w:rsidP="00946B42">
      <w:pPr>
        <w:spacing w:after="0" w:line="240" w:lineRule="auto"/>
        <w:ind w:left="4820"/>
        <w:rPr>
          <w:rFonts w:ascii="Times New Roman" w:eastAsia="Calibri" w:hAnsi="Times New Roman" w:cs="Times New Roman"/>
          <w:sz w:val="26"/>
          <w:szCs w:val="26"/>
        </w:rPr>
      </w:pPr>
      <w:r w:rsidRPr="00EA4483">
        <w:rPr>
          <w:rFonts w:ascii="Times New Roman" w:eastAsia="Calibri" w:hAnsi="Times New Roman" w:cs="Times New Roman"/>
          <w:sz w:val="26"/>
          <w:szCs w:val="26"/>
        </w:rPr>
        <w:t>357203</w:t>
      </w:r>
      <w:r w:rsidR="005D31F3" w:rsidRPr="00EA4483">
        <w:rPr>
          <w:rFonts w:ascii="Times New Roman" w:eastAsia="Calibri" w:hAnsi="Times New Roman" w:cs="Times New Roman"/>
          <w:sz w:val="26"/>
          <w:szCs w:val="26"/>
        </w:rPr>
        <w:t xml:space="preserve">, </w:t>
      </w:r>
      <w:r w:rsidRPr="00EA4483">
        <w:rPr>
          <w:rFonts w:ascii="Times New Roman" w:eastAsia="Calibri" w:hAnsi="Times New Roman" w:cs="Times New Roman"/>
          <w:sz w:val="26"/>
          <w:szCs w:val="26"/>
        </w:rPr>
        <w:t xml:space="preserve">Ставропольский край, </w:t>
      </w:r>
    </w:p>
    <w:p w:rsidR="006D6A02" w:rsidRPr="00EA4483" w:rsidRDefault="005D31F3" w:rsidP="00946B42">
      <w:pPr>
        <w:spacing w:after="0" w:line="240" w:lineRule="auto"/>
        <w:ind w:left="4820"/>
        <w:rPr>
          <w:rFonts w:ascii="Times New Roman" w:eastAsia="Calibri" w:hAnsi="Times New Roman" w:cs="Times New Roman"/>
          <w:sz w:val="26"/>
          <w:szCs w:val="26"/>
        </w:rPr>
      </w:pPr>
      <w:r w:rsidRPr="00EA4483">
        <w:rPr>
          <w:rFonts w:ascii="Times New Roman" w:eastAsia="Calibri" w:hAnsi="Times New Roman" w:cs="Times New Roman"/>
          <w:sz w:val="26"/>
          <w:szCs w:val="26"/>
        </w:rPr>
        <w:t xml:space="preserve">г. </w:t>
      </w:r>
      <w:r w:rsidR="006D6A02" w:rsidRPr="00EA4483">
        <w:rPr>
          <w:rFonts w:ascii="Times New Roman" w:eastAsia="Calibri" w:hAnsi="Times New Roman" w:cs="Times New Roman"/>
          <w:sz w:val="26"/>
          <w:szCs w:val="26"/>
        </w:rPr>
        <w:t xml:space="preserve">Минеральные Воды, </w:t>
      </w:r>
    </w:p>
    <w:p w:rsidR="00720482" w:rsidRPr="00EA4483" w:rsidRDefault="006D6A02" w:rsidP="00946B42">
      <w:pPr>
        <w:spacing w:after="0" w:line="240" w:lineRule="auto"/>
        <w:ind w:left="4820"/>
        <w:rPr>
          <w:rFonts w:ascii="Times New Roman" w:eastAsia="Calibri" w:hAnsi="Times New Roman" w:cs="Times New Roman"/>
          <w:sz w:val="26"/>
          <w:szCs w:val="26"/>
        </w:rPr>
      </w:pPr>
      <w:r w:rsidRPr="00EA4483">
        <w:rPr>
          <w:rFonts w:ascii="Times New Roman" w:eastAsia="Calibri" w:hAnsi="Times New Roman" w:cs="Times New Roman"/>
          <w:sz w:val="26"/>
          <w:szCs w:val="26"/>
        </w:rPr>
        <w:t xml:space="preserve">пр. Карла Маркса, 56  </w:t>
      </w:r>
    </w:p>
    <w:p w:rsidR="00A17B99" w:rsidRPr="00EA4483" w:rsidRDefault="00A17B99" w:rsidP="00946B42">
      <w:pPr>
        <w:spacing w:after="0" w:line="240" w:lineRule="auto"/>
        <w:jc w:val="center"/>
        <w:rPr>
          <w:rFonts w:ascii="Times New Roman" w:eastAsia="Calibri" w:hAnsi="Times New Roman" w:cs="Times New Roman"/>
          <w:sz w:val="26"/>
          <w:szCs w:val="26"/>
        </w:rPr>
      </w:pPr>
    </w:p>
    <w:p w:rsidR="0053786B" w:rsidRDefault="0053786B" w:rsidP="00946B42">
      <w:pPr>
        <w:spacing w:after="0" w:line="240" w:lineRule="auto"/>
        <w:jc w:val="center"/>
        <w:rPr>
          <w:rFonts w:ascii="Times New Roman" w:eastAsia="Calibri" w:hAnsi="Times New Roman" w:cs="Times New Roman"/>
          <w:sz w:val="26"/>
          <w:szCs w:val="26"/>
        </w:rPr>
      </w:pPr>
    </w:p>
    <w:p w:rsidR="00C324FD" w:rsidRPr="00EA4483" w:rsidRDefault="00C324FD" w:rsidP="00946B42">
      <w:pPr>
        <w:spacing w:after="0" w:line="240" w:lineRule="auto"/>
        <w:jc w:val="center"/>
        <w:rPr>
          <w:rFonts w:ascii="Times New Roman" w:eastAsia="Calibri" w:hAnsi="Times New Roman" w:cs="Times New Roman"/>
          <w:sz w:val="26"/>
          <w:szCs w:val="26"/>
        </w:rPr>
      </w:pPr>
    </w:p>
    <w:p w:rsidR="0053786B" w:rsidRPr="00EA4483" w:rsidRDefault="0053786B" w:rsidP="00946B42">
      <w:pPr>
        <w:spacing w:after="0" w:line="240" w:lineRule="auto"/>
        <w:jc w:val="center"/>
        <w:rPr>
          <w:rFonts w:ascii="Times New Roman" w:eastAsia="Calibri" w:hAnsi="Times New Roman" w:cs="Times New Roman"/>
          <w:sz w:val="26"/>
          <w:szCs w:val="26"/>
        </w:rPr>
      </w:pPr>
    </w:p>
    <w:p w:rsidR="00720482" w:rsidRPr="00EA4483" w:rsidRDefault="00A17B99" w:rsidP="00EA4483">
      <w:pPr>
        <w:spacing w:after="0" w:line="240" w:lineRule="auto"/>
        <w:ind w:left="-567"/>
        <w:jc w:val="center"/>
        <w:rPr>
          <w:rFonts w:ascii="Times New Roman" w:hAnsi="Times New Roman" w:cs="Times New Roman"/>
          <w:sz w:val="28"/>
          <w:szCs w:val="28"/>
        </w:rPr>
      </w:pPr>
      <w:r w:rsidRPr="00EA4483">
        <w:rPr>
          <w:rFonts w:ascii="Times New Roman" w:hAnsi="Times New Roman" w:cs="Times New Roman"/>
          <w:sz w:val="28"/>
          <w:szCs w:val="28"/>
        </w:rPr>
        <w:t>РЕШЕНИЕ</w:t>
      </w:r>
      <w:r w:rsidR="0036501A" w:rsidRPr="00EA4483">
        <w:rPr>
          <w:rFonts w:ascii="Times New Roman" w:hAnsi="Times New Roman" w:cs="Times New Roman"/>
          <w:sz w:val="28"/>
          <w:szCs w:val="28"/>
        </w:rPr>
        <w:t xml:space="preserve"> №</w:t>
      </w:r>
      <w:r w:rsidR="006D6A02" w:rsidRPr="00EA4483">
        <w:rPr>
          <w:rFonts w:ascii="Times New Roman" w:hAnsi="Times New Roman" w:cs="Times New Roman"/>
          <w:sz w:val="28"/>
          <w:szCs w:val="28"/>
        </w:rPr>
        <w:t xml:space="preserve"> </w:t>
      </w:r>
      <w:r w:rsidR="00C85D71">
        <w:rPr>
          <w:rFonts w:ascii="Times New Roman" w:hAnsi="Times New Roman" w:cs="Times New Roman"/>
          <w:sz w:val="28"/>
          <w:szCs w:val="28"/>
        </w:rPr>
        <w:t>020/07/3-138/2019</w:t>
      </w:r>
    </w:p>
    <w:p w:rsidR="00940DCF" w:rsidRPr="00EA4483" w:rsidRDefault="004F1A2E" w:rsidP="00EA4483">
      <w:pPr>
        <w:spacing w:after="0" w:line="240" w:lineRule="auto"/>
        <w:ind w:left="-567"/>
        <w:jc w:val="center"/>
        <w:rPr>
          <w:rFonts w:ascii="Times New Roman" w:hAnsi="Times New Roman" w:cs="Times New Roman"/>
          <w:sz w:val="28"/>
          <w:szCs w:val="28"/>
        </w:rPr>
      </w:pPr>
      <w:r w:rsidRPr="00EA4483">
        <w:rPr>
          <w:rFonts w:ascii="Times New Roman" w:hAnsi="Times New Roman" w:cs="Times New Roman"/>
          <w:sz w:val="28"/>
          <w:szCs w:val="28"/>
        </w:rPr>
        <w:t xml:space="preserve">по жалобе на нарушения </w:t>
      </w:r>
      <w:r w:rsidR="00940DCF" w:rsidRPr="00EA4483">
        <w:rPr>
          <w:rFonts w:ascii="Times New Roman" w:hAnsi="Times New Roman" w:cs="Times New Roman"/>
          <w:sz w:val="28"/>
          <w:szCs w:val="28"/>
        </w:rPr>
        <w:t>процедуры</w:t>
      </w:r>
      <w:r w:rsidRPr="00EA4483">
        <w:rPr>
          <w:rFonts w:ascii="Times New Roman" w:hAnsi="Times New Roman" w:cs="Times New Roman"/>
          <w:sz w:val="28"/>
          <w:szCs w:val="28"/>
        </w:rPr>
        <w:t xml:space="preserve"> </w:t>
      </w:r>
      <w:r w:rsidR="0053781F" w:rsidRPr="00EA4483">
        <w:rPr>
          <w:rFonts w:ascii="Times New Roman" w:hAnsi="Times New Roman" w:cs="Times New Roman"/>
          <w:sz w:val="28"/>
          <w:szCs w:val="28"/>
        </w:rPr>
        <w:t>торгов</w:t>
      </w:r>
      <w:r w:rsidR="00940DCF" w:rsidRPr="00EA4483">
        <w:rPr>
          <w:rFonts w:ascii="Times New Roman" w:hAnsi="Times New Roman" w:cs="Times New Roman"/>
          <w:sz w:val="28"/>
          <w:szCs w:val="28"/>
        </w:rPr>
        <w:t xml:space="preserve"> </w:t>
      </w:r>
    </w:p>
    <w:p w:rsidR="002037D7" w:rsidRPr="00EA4483" w:rsidRDefault="00940DCF" w:rsidP="00EA4483">
      <w:pPr>
        <w:spacing w:after="0" w:line="240" w:lineRule="auto"/>
        <w:ind w:left="-567"/>
        <w:jc w:val="center"/>
        <w:rPr>
          <w:rFonts w:ascii="Times New Roman" w:hAnsi="Times New Roman" w:cs="Times New Roman"/>
          <w:sz w:val="28"/>
          <w:szCs w:val="28"/>
        </w:rPr>
      </w:pPr>
      <w:r w:rsidRPr="00EA4483">
        <w:rPr>
          <w:rFonts w:ascii="Times New Roman" w:hAnsi="Times New Roman" w:cs="Times New Roman"/>
          <w:sz w:val="28"/>
          <w:szCs w:val="28"/>
        </w:rPr>
        <w:t>и</w:t>
      </w:r>
      <w:r w:rsidR="004F1A2E" w:rsidRPr="00EA4483">
        <w:rPr>
          <w:rFonts w:ascii="Times New Roman" w:hAnsi="Times New Roman" w:cs="Times New Roman"/>
          <w:sz w:val="28"/>
          <w:szCs w:val="28"/>
        </w:rPr>
        <w:t xml:space="preserve"> порядка заключения договоров</w:t>
      </w:r>
    </w:p>
    <w:p w:rsidR="00EA4483" w:rsidRPr="00EA4483" w:rsidRDefault="00EA4483" w:rsidP="00EA4483">
      <w:pPr>
        <w:tabs>
          <w:tab w:val="left" w:pos="7515"/>
        </w:tabs>
        <w:spacing w:after="0" w:line="240" w:lineRule="auto"/>
        <w:jc w:val="right"/>
        <w:rPr>
          <w:rFonts w:ascii="Times New Roman" w:hAnsi="Times New Roman" w:cs="Times New Roman"/>
          <w:sz w:val="28"/>
          <w:szCs w:val="28"/>
        </w:rPr>
      </w:pPr>
      <w:r w:rsidRPr="00EA4483">
        <w:rPr>
          <w:rFonts w:ascii="Times New Roman" w:hAnsi="Times New Roman" w:cs="Times New Roman"/>
          <w:sz w:val="28"/>
          <w:szCs w:val="28"/>
        </w:rPr>
        <w:t>г. Грозный</w:t>
      </w:r>
    </w:p>
    <w:p w:rsidR="00EA4483" w:rsidRDefault="00940DCF" w:rsidP="00EA4483">
      <w:pPr>
        <w:tabs>
          <w:tab w:val="left" w:pos="7515"/>
        </w:tabs>
        <w:spacing w:after="0" w:line="240" w:lineRule="auto"/>
        <w:jc w:val="right"/>
        <w:rPr>
          <w:rFonts w:ascii="Times New Roman" w:hAnsi="Times New Roman" w:cs="Times New Roman"/>
          <w:sz w:val="28"/>
          <w:szCs w:val="28"/>
        </w:rPr>
      </w:pPr>
      <w:r w:rsidRPr="00EA4483">
        <w:rPr>
          <w:rFonts w:ascii="Times New Roman" w:hAnsi="Times New Roman" w:cs="Times New Roman"/>
          <w:sz w:val="28"/>
          <w:szCs w:val="28"/>
        </w:rPr>
        <w:t xml:space="preserve"> </w:t>
      </w:r>
    </w:p>
    <w:p w:rsidR="00940DCF" w:rsidRPr="00EA4483" w:rsidRDefault="00940DCF" w:rsidP="00EA4483">
      <w:pPr>
        <w:spacing w:after="0" w:line="240" w:lineRule="auto"/>
        <w:ind w:left="-567"/>
        <w:jc w:val="both"/>
        <w:rPr>
          <w:rFonts w:ascii="Times New Roman" w:hAnsi="Times New Roman" w:cs="Times New Roman"/>
          <w:sz w:val="28"/>
          <w:szCs w:val="28"/>
        </w:rPr>
      </w:pPr>
      <w:r w:rsidRPr="00EA4483">
        <w:rPr>
          <w:rFonts w:ascii="Times New Roman" w:hAnsi="Times New Roman" w:cs="Times New Roman"/>
          <w:sz w:val="28"/>
          <w:szCs w:val="28"/>
        </w:rPr>
        <w:t xml:space="preserve">        Резолютивная часть решения объявлена </w:t>
      </w:r>
      <w:r w:rsidR="006D6A02" w:rsidRPr="00EA4483">
        <w:rPr>
          <w:rFonts w:ascii="Times New Roman" w:hAnsi="Times New Roman" w:cs="Times New Roman"/>
          <w:sz w:val="28"/>
          <w:szCs w:val="28"/>
        </w:rPr>
        <w:t>08</w:t>
      </w:r>
      <w:r w:rsidRPr="00EA4483">
        <w:rPr>
          <w:rFonts w:ascii="Times New Roman" w:hAnsi="Times New Roman" w:cs="Times New Roman"/>
          <w:sz w:val="28"/>
          <w:szCs w:val="28"/>
        </w:rPr>
        <w:t xml:space="preserve"> </w:t>
      </w:r>
      <w:r w:rsidR="00220B94" w:rsidRPr="00EA4483">
        <w:rPr>
          <w:rFonts w:ascii="Times New Roman" w:hAnsi="Times New Roman" w:cs="Times New Roman"/>
          <w:sz w:val="28"/>
          <w:szCs w:val="28"/>
        </w:rPr>
        <w:t>ноября</w:t>
      </w:r>
      <w:r w:rsidRPr="00EA4483">
        <w:rPr>
          <w:rFonts w:ascii="Times New Roman" w:hAnsi="Times New Roman" w:cs="Times New Roman"/>
          <w:sz w:val="28"/>
          <w:szCs w:val="28"/>
        </w:rPr>
        <w:t xml:space="preserve"> 201</w:t>
      </w:r>
      <w:r w:rsidR="007D3C84" w:rsidRPr="00EA4483">
        <w:rPr>
          <w:rFonts w:ascii="Times New Roman" w:hAnsi="Times New Roman" w:cs="Times New Roman"/>
          <w:sz w:val="28"/>
          <w:szCs w:val="28"/>
        </w:rPr>
        <w:t>9</w:t>
      </w:r>
      <w:r w:rsidRPr="00EA4483">
        <w:rPr>
          <w:rFonts w:ascii="Times New Roman" w:hAnsi="Times New Roman" w:cs="Times New Roman"/>
          <w:sz w:val="28"/>
          <w:szCs w:val="28"/>
        </w:rPr>
        <w:t xml:space="preserve"> года</w:t>
      </w:r>
    </w:p>
    <w:p w:rsidR="00940DCF" w:rsidRPr="00EA4483" w:rsidRDefault="00940DCF" w:rsidP="00EA4483">
      <w:pPr>
        <w:spacing w:after="0" w:line="240" w:lineRule="auto"/>
        <w:ind w:left="-567"/>
        <w:jc w:val="both"/>
        <w:rPr>
          <w:rFonts w:ascii="Times New Roman" w:hAnsi="Times New Roman" w:cs="Times New Roman"/>
          <w:sz w:val="28"/>
          <w:szCs w:val="28"/>
        </w:rPr>
      </w:pPr>
      <w:r w:rsidRPr="00EA4483">
        <w:rPr>
          <w:rFonts w:ascii="Times New Roman" w:hAnsi="Times New Roman" w:cs="Times New Roman"/>
          <w:sz w:val="28"/>
          <w:szCs w:val="28"/>
        </w:rPr>
        <w:t xml:space="preserve">        В полном объеме решение изготовлено </w:t>
      </w:r>
      <w:r w:rsidR="006D6A02" w:rsidRPr="00EA4483">
        <w:rPr>
          <w:rFonts w:ascii="Times New Roman" w:hAnsi="Times New Roman" w:cs="Times New Roman"/>
          <w:sz w:val="28"/>
          <w:szCs w:val="28"/>
        </w:rPr>
        <w:t>12</w:t>
      </w:r>
      <w:r w:rsidRPr="00EA4483">
        <w:rPr>
          <w:rFonts w:ascii="Times New Roman" w:hAnsi="Times New Roman" w:cs="Times New Roman"/>
          <w:sz w:val="28"/>
          <w:szCs w:val="28"/>
        </w:rPr>
        <w:t xml:space="preserve"> </w:t>
      </w:r>
      <w:r w:rsidR="00220B94" w:rsidRPr="00EA4483">
        <w:rPr>
          <w:rFonts w:ascii="Times New Roman" w:hAnsi="Times New Roman" w:cs="Times New Roman"/>
          <w:sz w:val="28"/>
          <w:szCs w:val="28"/>
        </w:rPr>
        <w:t>ноября</w:t>
      </w:r>
      <w:r w:rsidRPr="00EA4483">
        <w:rPr>
          <w:rFonts w:ascii="Times New Roman" w:hAnsi="Times New Roman" w:cs="Times New Roman"/>
          <w:sz w:val="28"/>
          <w:szCs w:val="28"/>
        </w:rPr>
        <w:t xml:space="preserve"> 201</w:t>
      </w:r>
      <w:r w:rsidR="007D3C84" w:rsidRPr="00EA4483">
        <w:rPr>
          <w:rFonts w:ascii="Times New Roman" w:hAnsi="Times New Roman" w:cs="Times New Roman"/>
          <w:sz w:val="28"/>
          <w:szCs w:val="28"/>
        </w:rPr>
        <w:t>9</w:t>
      </w:r>
      <w:r w:rsidRPr="00EA4483">
        <w:rPr>
          <w:rFonts w:ascii="Times New Roman" w:hAnsi="Times New Roman" w:cs="Times New Roman"/>
          <w:sz w:val="28"/>
          <w:szCs w:val="28"/>
        </w:rPr>
        <w:t xml:space="preserve"> года</w:t>
      </w:r>
    </w:p>
    <w:p w:rsidR="00850EDA" w:rsidRPr="00EA4483" w:rsidRDefault="00850EDA" w:rsidP="00946B42">
      <w:pPr>
        <w:spacing w:after="0" w:line="240" w:lineRule="auto"/>
        <w:ind w:firstLine="567"/>
        <w:jc w:val="both"/>
        <w:rPr>
          <w:rFonts w:ascii="Times New Roman" w:hAnsi="Times New Roman" w:cs="Times New Roman"/>
          <w:sz w:val="28"/>
          <w:szCs w:val="28"/>
        </w:rPr>
      </w:pPr>
    </w:p>
    <w:p w:rsidR="004F1A2E" w:rsidRPr="00EA4483" w:rsidRDefault="0053781F" w:rsidP="00EA4483">
      <w:pPr>
        <w:spacing w:after="0" w:line="240" w:lineRule="auto"/>
        <w:ind w:left="-567"/>
        <w:jc w:val="both"/>
        <w:rPr>
          <w:rFonts w:ascii="Times New Roman" w:hAnsi="Times New Roman" w:cs="Times New Roman"/>
          <w:sz w:val="28"/>
          <w:szCs w:val="28"/>
        </w:rPr>
      </w:pPr>
      <w:r w:rsidRPr="00EA4483">
        <w:rPr>
          <w:rFonts w:ascii="Times New Roman" w:hAnsi="Times New Roman" w:cs="Times New Roman"/>
          <w:sz w:val="28"/>
          <w:szCs w:val="28"/>
        </w:rPr>
        <w:tab/>
      </w:r>
      <w:r w:rsidR="004F1A2E" w:rsidRPr="00EA4483">
        <w:rPr>
          <w:rFonts w:ascii="Times New Roman" w:hAnsi="Times New Roman" w:cs="Times New Roman"/>
          <w:sz w:val="28"/>
          <w:szCs w:val="28"/>
        </w:rPr>
        <w:t xml:space="preserve">Комиссия </w:t>
      </w:r>
      <w:r w:rsidR="00940DCF" w:rsidRPr="00EA4483">
        <w:rPr>
          <w:rFonts w:ascii="Times New Roman" w:hAnsi="Times New Roman" w:cs="Times New Roman"/>
          <w:sz w:val="28"/>
          <w:szCs w:val="28"/>
        </w:rPr>
        <w:t xml:space="preserve">Управления Федеральной антимонопольной службы по Чеченской Республике (далее - </w:t>
      </w:r>
      <w:r w:rsidR="004F1A2E" w:rsidRPr="00EA4483">
        <w:rPr>
          <w:rFonts w:ascii="Times New Roman" w:hAnsi="Times New Roman" w:cs="Times New Roman"/>
          <w:sz w:val="28"/>
          <w:szCs w:val="28"/>
        </w:rPr>
        <w:t>Чеченско</w:t>
      </w:r>
      <w:r w:rsidR="00940DCF" w:rsidRPr="00EA4483">
        <w:rPr>
          <w:rFonts w:ascii="Times New Roman" w:hAnsi="Times New Roman" w:cs="Times New Roman"/>
          <w:sz w:val="28"/>
          <w:szCs w:val="28"/>
        </w:rPr>
        <w:t>е</w:t>
      </w:r>
      <w:r w:rsidR="004F1A2E" w:rsidRPr="00EA4483">
        <w:rPr>
          <w:rFonts w:ascii="Times New Roman" w:hAnsi="Times New Roman" w:cs="Times New Roman"/>
          <w:sz w:val="28"/>
          <w:szCs w:val="28"/>
        </w:rPr>
        <w:t xml:space="preserve"> УФАС России</w:t>
      </w:r>
      <w:r w:rsidR="00940DCF" w:rsidRPr="00EA4483">
        <w:rPr>
          <w:rFonts w:ascii="Times New Roman" w:hAnsi="Times New Roman" w:cs="Times New Roman"/>
          <w:sz w:val="28"/>
          <w:szCs w:val="28"/>
        </w:rPr>
        <w:t>)</w:t>
      </w:r>
      <w:r w:rsidR="004F1A2E" w:rsidRPr="00EA4483">
        <w:rPr>
          <w:rFonts w:ascii="Times New Roman" w:hAnsi="Times New Roman" w:cs="Times New Roman"/>
          <w:sz w:val="28"/>
          <w:szCs w:val="28"/>
        </w:rPr>
        <w:t xml:space="preserve"> по рассмотрени</w:t>
      </w:r>
      <w:r w:rsidR="00940DCF" w:rsidRPr="00EA4483">
        <w:rPr>
          <w:rFonts w:ascii="Times New Roman" w:hAnsi="Times New Roman" w:cs="Times New Roman"/>
          <w:sz w:val="28"/>
          <w:szCs w:val="28"/>
        </w:rPr>
        <w:t>ю</w:t>
      </w:r>
      <w:r w:rsidR="004F1A2E" w:rsidRPr="00EA4483">
        <w:rPr>
          <w:rFonts w:ascii="Times New Roman" w:hAnsi="Times New Roman" w:cs="Times New Roman"/>
          <w:sz w:val="28"/>
          <w:szCs w:val="28"/>
        </w:rPr>
        <w:t xml:space="preserve"> жалоб </w:t>
      </w:r>
      <w:r w:rsidR="00C324FD">
        <w:rPr>
          <w:rFonts w:ascii="Times New Roman" w:hAnsi="Times New Roman" w:cs="Times New Roman"/>
          <w:sz w:val="28"/>
          <w:szCs w:val="28"/>
        </w:rPr>
        <w:t xml:space="preserve">                            </w:t>
      </w:r>
      <w:r w:rsidR="004F1A2E" w:rsidRPr="00EA4483">
        <w:rPr>
          <w:rFonts w:ascii="Times New Roman" w:hAnsi="Times New Roman" w:cs="Times New Roman"/>
          <w:sz w:val="28"/>
          <w:szCs w:val="28"/>
        </w:rPr>
        <w:t>на нарушени</w:t>
      </w:r>
      <w:r w:rsidR="00940DCF" w:rsidRPr="00EA4483">
        <w:rPr>
          <w:rFonts w:ascii="Times New Roman" w:hAnsi="Times New Roman" w:cs="Times New Roman"/>
          <w:sz w:val="28"/>
          <w:szCs w:val="28"/>
        </w:rPr>
        <w:t xml:space="preserve">е процедуры торгов и </w:t>
      </w:r>
      <w:r w:rsidR="004F1A2E" w:rsidRPr="00EA4483">
        <w:rPr>
          <w:rFonts w:ascii="Times New Roman" w:hAnsi="Times New Roman" w:cs="Times New Roman"/>
          <w:sz w:val="28"/>
          <w:szCs w:val="28"/>
        </w:rPr>
        <w:t xml:space="preserve">порядка заключения </w:t>
      </w:r>
      <w:r w:rsidR="00DF439C" w:rsidRPr="00EA4483">
        <w:rPr>
          <w:rFonts w:ascii="Times New Roman" w:hAnsi="Times New Roman" w:cs="Times New Roman"/>
          <w:sz w:val="28"/>
          <w:szCs w:val="28"/>
        </w:rPr>
        <w:t>договоров (</w:t>
      </w:r>
      <w:r w:rsidR="004F1A2E" w:rsidRPr="00EA4483">
        <w:rPr>
          <w:rFonts w:ascii="Times New Roman" w:hAnsi="Times New Roman" w:cs="Times New Roman"/>
          <w:sz w:val="28"/>
          <w:szCs w:val="28"/>
        </w:rPr>
        <w:t>далее –</w:t>
      </w:r>
      <w:r w:rsidR="00720482" w:rsidRPr="00EA4483">
        <w:rPr>
          <w:rFonts w:ascii="Times New Roman" w:hAnsi="Times New Roman" w:cs="Times New Roman"/>
          <w:sz w:val="28"/>
          <w:szCs w:val="28"/>
        </w:rPr>
        <w:t xml:space="preserve"> </w:t>
      </w:r>
      <w:r w:rsidR="004F1A2E" w:rsidRPr="00EA4483">
        <w:rPr>
          <w:rFonts w:ascii="Times New Roman" w:hAnsi="Times New Roman" w:cs="Times New Roman"/>
          <w:sz w:val="28"/>
          <w:szCs w:val="28"/>
        </w:rPr>
        <w:t>Комиссия)</w:t>
      </w:r>
      <w:r w:rsidR="00940DCF" w:rsidRPr="00EA4483">
        <w:rPr>
          <w:rFonts w:ascii="Times New Roman" w:hAnsi="Times New Roman" w:cs="Times New Roman"/>
          <w:sz w:val="28"/>
          <w:szCs w:val="28"/>
        </w:rPr>
        <w:t xml:space="preserve"> в составе:</w:t>
      </w:r>
    </w:p>
    <w:p w:rsidR="004F1A2E" w:rsidRPr="00EA4483" w:rsidRDefault="00940DCF" w:rsidP="00EA4483">
      <w:pPr>
        <w:spacing w:after="0" w:line="240" w:lineRule="auto"/>
        <w:ind w:left="-567"/>
        <w:jc w:val="both"/>
        <w:rPr>
          <w:rFonts w:ascii="Times New Roman" w:hAnsi="Times New Roman" w:cs="Times New Roman"/>
          <w:sz w:val="28"/>
          <w:szCs w:val="28"/>
        </w:rPr>
      </w:pPr>
      <w:r w:rsidRPr="00EA4483">
        <w:rPr>
          <w:rFonts w:ascii="Times New Roman" w:hAnsi="Times New Roman" w:cs="Times New Roman"/>
          <w:sz w:val="28"/>
          <w:szCs w:val="28"/>
        </w:rPr>
        <w:t xml:space="preserve">         </w:t>
      </w:r>
      <w:r w:rsidR="006D6A02" w:rsidRPr="00EA4483">
        <w:rPr>
          <w:rFonts w:ascii="Times New Roman" w:hAnsi="Times New Roman" w:cs="Times New Roman"/>
          <w:sz w:val="28"/>
          <w:szCs w:val="28"/>
        </w:rPr>
        <w:t>Председательствующий</w:t>
      </w:r>
      <w:r w:rsidR="004F1A2E" w:rsidRPr="00EA4483">
        <w:rPr>
          <w:rFonts w:ascii="Times New Roman" w:hAnsi="Times New Roman" w:cs="Times New Roman"/>
          <w:sz w:val="28"/>
          <w:szCs w:val="28"/>
        </w:rPr>
        <w:t>:</w:t>
      </w:r>
    </w:p>
    <w:p w:rsidR="004F1A2E" w:rsidRPr="00EA4483" w:rsidRDefault="00940DCF" w:rsidP="00EA4483">
      <w:pPr>
        <w:tabs>
          <w:tab w:val="left" w:pos="0"/>
          <w:tab w:val="left" w:pos="142"/>
          <w:tab w:val="left" w:pos="1134"/>
        </w:tabs>
        <w:spacing w:after="0" w:line="240" w:lineRule="auto"/>
        <w:ind w:left="-567" w:hanging="993"/>
        <w:jc w:val="both"/>
        <w:rPr>
          <w:rFonts w:ascii="Times New Roman" w:hAnsi="Times New Roman" w:cs="Times New Roman"/>
          <w:sz w:val="28"/>
          <w:szCs w:val="28"/>
        </w:rPr>
      </w:pPr>
      <w:r w:rsidRPr="00EA4483">
        <w:rPr>
          <w:rFonts w:ascii="Times New Roman" w:hAnsi="Times New Roman" w:cs="Times New Roman"/>
          <w:sz w:val="28"/>
          <w:szCs w:val="28"/>
        </w:rPr>
        <w:t xml:space="preserve">         </w:t>
      </w:r>
      <w:r w:rsidR="006D6A02" w:rsidRPr="00EA4483">
        <w:rPr>
          <w:rFonts w:ascii="Times New Roman" w:hAnsi="Times New Roman" w:cs="Times New Roman"/>
          <w:sz w:val="28"/>
          <w:szCs w:val="28"/>
        </w:rPr>
        <w:t xml:space="preserve">              </w:t>
      </w:r>
      <w:r w:rsidR="009A054E">
        <w:rPr>
          <w:rFonts w:ascii="Times New Roman" w:hAnsi="Times New Roman" w:cs="Times New Roman"/>
          <w:sz w:val="28"/>
          <w:szCs w:val="28"/>
        </w:rPr>
        <w:t>«………</w:t>
      </w:r>
      <w:proofErr w:type="gramStart"/>
      <w:r w:rsidR="009A054E">
        <w:rPr>
          <w:rFonts w:ascii="Times New Roman" w:hAnsi="Times New Roman" w:cs="Times New Roman"/>
          <w:sz w:val="28"/>
          <w:szCs w:val="28"/>
        </w:rPr>
        <w:t>…….</w:t>
      </w:r>
      <w:proofErr w:type="gramEnd"/>
      <w:r w:rsidR="009A054E">
        <w:rPr>
          <w:rFonts w:ascii="Times New Roman" w:hAnsi="Times New Roman" w:cs="Times New Roman"/>
          <w:sz w:val="28"/>
          <w:szCs w:val="28"/>
        </w:rPr>
        <w:t>.»</w:t>
      </w:r>
      <w:r w:rsidR="006D6A02" w:rsidRPr="00EA4483">
        <w:rPr>
          <w:rFonts w:ascii="Times New Roman" w:hAnsi="Times New Roman" w:cs="Times New Roman"/>
          <w:sz w:val="28"/>
          <w:szCs w:val="28"/>
        </w:rPr>
        <w:t xml:space="preserve"> – начальник отдела контроля антимонопольного </w:t>
      </w:r>
      <w:r w:rsidR="00316366">
        <w:rPr>
          <w:rFonts w:ascii="Times New Roman" w:hAnsi="Times New Roman" w:cs="Times New Roman"/>
          <w:sz w:val="28"/>
          <w:szCs w:val="28"/>
        </w:rPr>
        <w:t xml:space="preserve">                            </w:t>
      </w:r>
      <w:r w:rsidR="006D6A02" w:rsidRPr="00EA4483">
        <w:rPr>
          <w:rFonts w:ascii="Times New Roman" w:hAnsi="Times New Roman" w:cs="Times New Roman"/>
          <w:sz w:val="28"/>
          <w:szCs w:val="28"/>
        </w:rPr>
        <w:t>и рекламного законодательства</w:t>
      </w:r>
      <w:r w:rsidR="004451D4" w:rsidRPr="00EA4483">
        <w:rPr>
          <w:rFonts w:ascii="Times New Roman" w:hAnsi="Times New Roman" w:cs="Times New Roman"/>
          <w:sz w:val="28"/>
          <w:szCs w:val="28"/>
        </w:rPr>
        <w:t>;</w:t>
      </w:r>
    </w:p>
    <w:p w:rsidR="004F1A2E" w:rsidRPr="00EA4483" w:rsidRDefault="00940DCF" w:rsidP="00EA4483">
      <w:pPr>
        <w:spacing w:after="0" w:line="240" w:lineRule="auto"/>
        <w:ind w:left="-567"/>
        <w:jc w:val="both"/>
        <w:rPr>
          <w:rFonts w:ascii="Times New Roman" w:hAnsi="Times New Roman" w:cs="Times New Roman"/>
          <w:sz w:val="28"/>
          <w:szCs w:val="28"/>
        </w:rPr>
      </w:pPr>
      <w:r w:rsidRPr="00EA4483">
        <w:rPr>
          <w:rFonts w:ascii="Times New Roman" w:hAnsi="Times New Roman" w:cs="Times New Roman"/>
          <w:sz w:val="28"/>
          <w:szCs w:val="28"/>
        </w:rPr>
        <w:t xml:space="preserve">         </w:t>
      </w:r>
      <w:r w:rsidR="004F1A2E" w:rsidRPr="00EA4483">
        <w:rPr>
          <w:rFonts w:ascii="Times New Roman" w:hAnsi="Times New Roman" w:cs="Times New Roman"/>
          <w:sz w:val="28"/>
          <w:szCs w:val="28"/>
        </w:rPr>
        <w:t>Члены комиссии</w:t>
      </w:r>
      <w:r w:rsidR="00176766" w:rsidRPr="00EA4483">
        <w:rPr>
          <w:rFonts w:ascii="Times New Roman" w:hAnsi="Times New Roman" w:cs="Times New Roman"/>
          <w:sz w:val="28"/>
          <w:szCs w:val="28"/>
        </w:rPr>
        <w:t>:</w:t>
      </w:r>
    </w:p>
    <w:p w:rsidR="007F304B" w:rsidRPr="00EA4483" w:rsidRDefault="00940DCF" w:rsidP="00EA4483">
      <w:pPr>
        <w:spacing w:after="0" w:line="240" w:lineRule="auto"/>
        <w:ind w:left="-567"/>
        <w:jc w:val="both"/>
        <w:rPr>
          <w:rFonts w:ascii="Times New Roman" w:hAnsi="Times New Roman" w:cs="Times New Roman"/>
          <w:sz w:val="28"/>
          <w:szCs w:val="28"/>
        </w:rPr>
      </w:pPr>
      <w:r w:rsidRPr="00EA4483">
        <w:rPr>
          <w:rFonts w:ascii="Times New Roman" w:hAnsi="Times New Roman" w:cs="Times New Roman"/>
          <w:sz w:val="28"/>
          <w:szCs w:val="28"/>
        </w:rPr>
        <w:t xml:space="preserve">          </w:t>
      </w:r>
      <w:r w:rsidR="009A054E">
        <w:rPr>
          <w:rFonts w:ascii="Times New Roman" w:hAnsi="Times New Roman" w:cs="Times New Roman"/>
          <w:sz w:val="28"/>
          <w:szCs w:val="28"/>
        </w:rPr>
        <w:t>«………</w:t>
      </w:r>
      <w:proofErr w:type="gramStart"/>
      <w:r w:rsidR="009A054E">
        <w:rPr>
          <w:rFonts w:ascii="Times New Roman" w:hAnsi="Times New Roman" w:cs="Times New Roman"/>
          <w:sz w:val="28"/>
          <w:szCs w:val="28"/>
        </w:rPr>
        <w:t>…….</w:t>
      </w:r>
      <w:proofErr w:type="gramEnd"/>
      <w:r w:rsidR="009A054E">
        <w:rPr>
          <w:rFonts w:ascii="Times New Roman" w:hAnsi="Times New Roman" w:cs="Times New Roman"/>
          <w:sz w:val="28"/>
          <w:szCs w:val="28"/>
        </w:rPr>
        <w:t>.»</w:t>
      </w:r>
      <w:r w:rsidR="006933CC" w:rsidRPr="00EA4483">
        <w:rPr>
          <w:rFonts w:ascii="Times New Roman" w:hAnsi="Times New Roman" w:cs="Times New Roman"/>
          <w:sz w:val="28"/>
          <w:szCs w:val="28"/>
        </w:rPr>
        <w:t xml:space="preserve"> </w:t>
      </w:r>
      <w:r w:rsidRPr="00EA4483">
        <w:rPr>
          <w:rFonts w:ascii="Times New Roman" w:hAnsi="Times New Roman" w:cs="Times New Roman"/>
          <w:sz w:val="28"/>
          <w:szCs w:val="28"/>
        </w:rPr>
        <w:t xml:space="preserve">– </w:t>
      </w:r>
      <w:r w:rsidR="006D6A02" w:rsidRPr="00EA4483">
        <w:rPr>
          <w:rFonts w:ascii="Times New Roman" w:hAnsi="Times New Roman" w:cs="Times New Roman"/>
          <w:sz w:val="28"/>
          <w:szCs w:val="28"/>
        </w:rPr>
        <w:t>н</w:t>
      </w:r>
      <w:r w:rsidR="000845BD" w:rsidRPr="00EA4483">
        <w:rPr>
          <w:rFonts w:ascii="Times New Roman" w:hAnsi="Times New Roman" w:cs="Times New Roman"/>
          <w:sz w:val="28"/>
          <w:szCs w:val="28"/>
        </w:rPr>
        <w:t>ачальник отдела контроля органов власти и закупок</w:t>
      </w:r>
      <w:r w:rsidR="006D6A02" w:rsidRPr="00EA4483">
        <w:rPr>
          <w:rFonts w:ascii="Times New Roman" w:hAnsi="Times New Roman" w:cs="Times New Roman"/>
          <w:sz w:val="28"/>
          <w:szCs w:val="28"/>
        </w:rPr>
        <w:t>;</w:t>
      </w:r>
    </w:p>
    <w:p w:rsidR="006D6A02" w:rsidRPr="00EA4483" w:rsidRDefault="006D6A02" w:rsidP="00EA4483">
      <w:pPr>
        <w:spacing w:after="0" w:line="240" w:lineRule="auto"/>
        <w:ind w:left="-567"/>
        <w:jc w:val="both"/>
        <w:rPr>
          <w:rFonts w:ascii="Times New Roman" w:hAnsi="Times New Roman" w:cs="Times New Roman"/>
          <w:sz w:val="28"/>
          <w:szCs w:val="28"/>
        </w:rPr>
      </w:pPr>
      <w:r w:rsidRPr="00EA4483">
        <w:rPr>
          <w:rFonts w:ascii="Times New Roman" w:hAnsi="Times New Roman" w:cs="Times New Roman"/>
          <w:sz w:val="28"/>
          <w:szCs w:val="28"/>
        </w:rPr>
        <w:t xml:space="preserve">          </w:t>
      </w:r>
      <w:r w:rsidR="009A054E">
        <w:rPr>
          <w:rFonts w:ascii="Times New Roman" w:hAnsi="Times New Roman" w:cs="Times New Roman"/>
          <w:sz w:val="28"/>
          <w:szCs w:val="28"/>
        </w:rPr>
        <w:t>«………</w:t>
      </w:r>
      <w:proofErr w:type="gramStart"/>
      <w:r w:rsidR="009A054E">
        <w:rPr>
          <w:rFonts w:ascii="Times New Roman" w:hAnsi="Times New Roman" w:cs="Times New Roman"/>
          <w:sz w:val="28"/>
          <w:szCs w:val="28"/>
        </w:rPr>
        <w:t>…….</w:t>
      </w:r>
      <w:proofErr w:type="gramEnd"/>
      <w:r w:rsidR="009A054E">
        <w:rPr>
          <w:rFonts w:ascii="Times New Roman" w:hAnsi="Times New Roman" w:cs="Times New Roman"/>
          <w:sz w:val="28"/>
          <w:szCs w:val="28"/>
        </w:rPr>
        <w:t>.»</w:t>
      </w:r>
      <w:r w:rsidRPr="00EA4483">
        <w:rPr>
          <w:rFonts w:ascii="Times New Roman" w:hAnsi="Times New Roman" w:cs="Times New Roman"/>
          <w:sz w:val="28"/>
          <w:szCs w:val="28"/>
        </w:rPr>
        <w:t xml:space="preserve"> – главный специалист-эксперт отдела контроля органов власти </w:t>
      </w:r>
      <w:r w:rsidR="00316366">
        <w:rPr>
          <w:rFonts w:ascii="Times New Roman" w:hAnsi="Times New Roman" w:cs="Times New Roman"/>
          <w:sz w:val="28"/>
          <w:szCs w:val="28"/>
        </w:rPr>
        <w:t xml:space="preserve">                      </w:t>
      </w:r>
      <w:r w:rsidRPr="00EA4483">
        <w:rPr>
          <w:rFonts w:ascii="Times New Roman" w:hAnsi="Times New Roman" w:cs="Times New Roman"/>
          <w:sz w:val="28"/>
          <w:szCs w:val="28"/>
        </w:rPr>
        <w:t>и закупок,</w:t>
      </w:r>
    </w:p>
    <w:p w:rsidR="000B629B" w:rsidRPr="00EA4483" w:rsidRDefault="00645240" w:rsidP="00EA4483">
      <w:pPr>
        <w:spacing w:after="0" w:line="240" w:lineRule="auto"/>
        <w:ind w:left="-567"/>
        <w:jc w:val="both"/>
        <w:rPr>
          <w:rFonts w:ascii="Times New Roman" w:hAnsi="Times New Roman" w:cs="Times New Roman"/>
          <w:sz w:val="28"/>
          <w:szCs w:val="28"/>
        </w:rPr>
      </w:pPr>
      <w:r w:rsidRPr="00EA4483">
        <w:rPr>
          <w:rFonts w:ascii="Times New Roman" w:hAnsi="Times New Roman" w:cs="Times New Roman"/>
          <w:sz w:val="28"/>
          <w:szCs w:val="28"/>
        </w:rPr>
        <w:t xml:space="preserve">          </w:t>
      </w:r>
      <w:r w:rsidR="00940DCF" w:rsidRPr="00EA4483">
        <w:rPr>
          <w:rFonts w:ascii="Times New Roman" w:hAnsi="Times New Roman" w:cs="Times New Roman"/>
          <w:sz w:val="28"/>
          <w:szCs w:val="28"/>
        </w:rPr>
        <w:t>в присутствии представител</w:t>
      </w:r>
      <w:r w:rsidR="00946B42" w:rsidRPr="00EA4483">
        <w:rPr>
          <w:rFonts w:ascii="Times New Roman" w:hAnsi="Times New Roman" w:cs="Times New Roman"/>
          <w:sz w:val="28"/>
          <w:szCs w:val="28"/>
        </w:rPr>
        <w:t>ей</w:t>
      </w:r>
      <w:r w:rsidR="00940DCF" w:rsidRPr="00EA4483">
        <w:rPr>
          <w:rFonts w:ascii="Times New Roman" w:hAnsi="Times New Roman" w:cs="Times New Roman"/>
          <w:sz w:val="28"/>
          <w:szCs w:val="28"/>
        </w:rPr>
        <w:t xml:space="preserve"> организатора торгов </w:t>
      </w:r>
      <w:r w:rsidR="00946B42" w:rsidRPr="00EA4483">
        <w:rPr>
          <w:rFonts w:ascii="Times New Roman" w:hAnsi="Times New Roman" w:cs="Times New Roman"/>
          <w:sz w:val="28"/>
          <w:szCs w:val="28"/>
        </w:rPr>
        <w:t>Открытого а</w:t>
      </w:r>
      <w:r w:rsidR="000845BD" w:rsidRPr="00EA4483">
        <w:rPr>
          <w:rFonts w:ascii="Times New Roman" w:hAnsi="Times New Roman" w:cs="Times New Roman"/>
          <w:sz w:val="28"/>
          <w:szCs w:val="28"/>
        </w:rPr>
        <w:t>кционерного общества «</w:t>
      </w:r>
      <w:proofErr w:type="spellStart"/>
      <w:r w:rsidR="00946B42" w:rsidRPr="00EA4483">
        <w:rPr>
          <w:rFonts w:ascii="Times New Roman" w:hAnsi="Times New Roman" w:cs="Times New Roman"/>
          <w:sz w:val="28"/>
          <w:szCs w:val="28"/>
        </w:rPr>
        <w:t>Грознефтегаз</w:t>
      </w:r>
      <w:proofErr w:type="spellEnd"/>
      <w:r w:rsidR="000845BD" w:rsidRPr="00EA4483">
        <w:rPr>
          <w:rFonts w:ascii="Times New Roman" w:hAnsi="Times New Roman" w:cs="Times New Roman"/>
          <w:sz w:val="28"/>
          <w:szCs w:val="28"/>
        </w:rPr>
        <w:t>» (</w:t>
      </w:r>
      <w:r w:rsidR="00946B42" w:rsidRPr="00EA4483">
        <w:rPr>
          <w:rFonts w:ascii="Times New Roman" w:hAnsi="Times New Roman" w:cs="Times New Roman"/>
          <w:sz w:val="28"/>
          <w:szCs w:val="28"/>
        </w:rPr>
        <w:t>364024</w:t>
      </w:r>
      <w:r w:rsidR="000845BD" w:rsidRPr="00EA4483">
        <w:rPr>
          <w:rFonts w:ascii="Times New Roman" w:hAnsi="Times New Roman" w:cs="Times New Roman"/>
          <w:sz w:val="28"/>
          <w:szCs w:val="28"/>
        </w:rPr>
        <w:t xml:space="preserve">, Чеченская </w:t>
      </w:r>
      <w:proofErr w:type="gramStart"/>
      <w:r w:rsidR="000845BD" w:rsidRPr="00EA4483">
        <w:rPr>
          <w:rFonts w:ascii="Times New Roman" w:hAnsi="Times New Roman" w:cs="Times New Roman"/>
          <w:sz w:val="28"/>
          <w:szCs w:val="28"/>
        </w:rPr>
        <w:t xml:space="preserve">Республика, </w:t>
      </w:r>
      <w:r w:rsidRPr="00EA4483">
        <w:rPr>
          <w:rFonts w:ascii="Times New Roman" w:hAnsi="Times New Roman" w:cs="Times New Roman"/>
          <w:sz w:val="28"/>
          <w:szCs w:val="28"/>
        </w:rPr>
        <w:t xml:space="preserve">  </w:t>
      </w:r>
      <w:proofErr w:type="gramEnd"/>
      <w:r w:rsidRPr="00EA4483">
        <w:rPr>
          <w:rFonts w:ascii="Times New Roman" w:hAnsi="Times New Roman" w:cs="Times New Roman"/>
          <w:sz w:val="28"/>
          <w:szCs w:val="28"/>
        </w:rPr>
        <w:t xml:space="preserve">                   </w:t>
      </w:r>
      <w:r w:rsidR="00946B42" w:rsidRPr="00EA4483">
        <w:rPr>
          <w:rFonts w:ascii="Times New Roman" w:hAnsi="Times New Roman" w:cs="Times New Roman"/>
          <w:sz w:val="28"/>
          <w:szCs w:val="28"/>
        </w:rPr>
        <w:t>г. Грозный</w:t>
      </w:r>
      <w:r w:rsidRPr="00EA4483">
        <w:rPr>
          <w:rFonts w:ascii="Times New Roman" w:hAnsi="Times New Roman" w:cs="Times New Roman"/>
          <w:sz w:val="28"/>
          <w:szCs w:val="28"/>
        </w:rPr>
        <w:t xml:space="preserve">, </w:t>
      </w:r>
      <w:r w:rsidR="00946B42" w:rsidRPr="00EA4483">
        <w:rPr>
          <w:rFonts w:ascii="Times New Roman" w:hAnsi="Times New Roman" w:cs="Times New Roman"/>
          <w:sz w:val="28"/>
          <w:szCs w:val="28"/>
        </w:rPr>
        <w:t xml:space="preserve">ул. С.Ш. </w:t>
      </w:r>
      <w:proofErr w:type="spellStart"/>
      <w:r w:rsidR="00946B42" w:rsidRPr="00EA4483">
        <w:rPr>
          <w:rFonts w:ascii="Times New Roman" w:hAnsi="Times New Roman" w:cs="Times New Roman"/>
          <w:sz w:val="28"/>
          <w:szCs w:val="28"/>
        </w:rPr>
        <w:t>Лорсанова</w:t>
      </w:r>
      <w:proofErr w:type="spellEnd"/>
      <w:r w:rsidR="00946B42" w:rsidRPr="00EA4483">
        <w:rPr>
          <w:rFonts w:ascii="Times New Roman" w:hAnsi="Times New Roman" w:cs="Times New Roman"/>
          <w:sz w:val="28"/>
          <w:szCs w:val="28"/>
        </w:rPr>
        <w:t>, 2 А</w:t>
      </w:r>
      <w:r w:rsidR="000845BD" w:rsidRPr="00EA4483">
        <w:rPr>
          <w:rFonts w:ascii="Times New Roman" w:hAnsi="Times New Roman" w:cs="Times New Roman"/>
          <w:sz w:val="28"/>
          <w:szCs w:val="28"/>
        </w:rPr>
        <w:t xml:space="preserve">, далее – </w:t>
      </w:r>
      <w:r w:rsidR="00946B42" w:rsidRPr="00EA4483">
        <w:rPr>
          <w:rFonts w:ascii="Times New Roman" w:hAnsi="Times New Roman" w:cs="Times New Roman"/>
          <w:sz w:val="28"/>
          <w:szCs w:val="28"/>
        </w:rPr>
        <w:t>О</w:t>
      </w:r>
      <w:r w:rsidR="000845BD" w:rsidRPr="00EA4483">
        <w:rPr>
          <w:rFonts w:ascii="Times New Roman" w:hAnsi="Times New Roman" w:cs="Times New Roman"/>
          <w:sz w:val="28"/>
          <w:szCs w:val="28"/>
        </w:rPr>
        <w:t>АО «</w:t>
      </w:r>
      <w:proofErr w:type="spellStart"/>
      <w:r w:rsidR="00946B42" w:rsidRPr="00EA4483">
        <w:rPr>
          <w:rFonts w:ascii="Times New Roman" w:hAnsi="Times New Roman" w:cs="Times New Roman"/>
          <w:sz w:val="28"/>
          <w:szCs w:val="28"/>
        </w:rPr>
        <w:t>Грознефтегаз</w:t>
      </w:r>
      <w:proofErr w:type="spellEnd"/>
      <w:r w:rsidR="000845BD" w:rsidRPr="00EA4483">
        <w:rPr>
          <w:rFonts w:ascii="Times New Roman" w:hAnsi="Times New Roman" w:cs="Times New Roman"/>
          <w:sz w:val="28"/>
          <w:szCs w:val="28"/>
        </w:rPr>
        <w:t>»</w:t>
      </w:r>
      <w:r w:rsidR="003E536D">
        <w:rPr>
          <w:rFonts w:ascii="Times New Roman" w:hAnsi="Times New Roman" w:cs="Times New Roman"/>
          <w:sz w:val="28"/>
          <w:szCs w:val="28"/>
        </w:rPr>
        <w:t>, организатор торгов</w:t>
      </w:r>
      <w:r w:rsidR="004F0F19">
        <w:rPr>
          <w:rFonts w:ascii="Times New Roman" w:hAnsi="Times New Roman" w:cs="Times New Roman"/>
          <w:sz w:val="28"/>
          <w:szCs w:val="28"/>
        </w:rPr>
        <w:t>, заказчик</w:t>
      </w:r>
      <w:r w:rsidR="000845BD" w:rsidRPr="00EA4483">
        <w:rPr>
          <w:rFonts w:ascii="Times New Roman" w:hAnsi="Times New Roman" w:cs="Times New Roman"/>
          <w:sz w:val="28"/>
          <w:szCs w:val="28"/>
        </w:rPr>
        <w:t>)</w:t>
      </w:r>
      <w:r w:rsidR="00946B42" w:rsidRPr="00EA4483">
        <w:rPr>
          <w:rFonts w:ascii="Times New Roman" w:hAnsi="Times New Roman" w:cs="Times New Roman"/>
          <w:sz w:val="28"/>
          <w:szCs w:val="28"/>
        </w:rPr>
        <w:t>:</w:t>
      </w:r>
      <w:r w:rsidR="003E536D">
        <w:rPr>
          <w:rFonts w:ascii="Times New Roman" w:hAnsi="Times New Roman" w:cs="Times New Roman"/>
          <w:sz w:val="28"/>
          <w:szCs w:val="28"/>
        </w:rPr>
        <w:t xml:space="preserve"> </w:t>
      </w:r>
      <w:r w:rsidR="009A054E">
        <w:rPr>
          <w:rFonts w:ascii="Times New Roman" w:hAnsi="Times New Roman" w:cs="Times New Roman"/>
          <w:sz w:val="28"/>
          <w:szCs w:val="28"/>
        </w:rPr>
        <w:t>«……………..»</w:t>
      </w:r>
      <w:r w:rsidR="00946B42" w:rsidRPr="00EA4483">
        <w:rPr>
          <w:rFonts w:ascii="Times New Roman" w:hAnsi="Times New Roman" w:cs="Times New Roman"/>
          <w:sz w:val="28"/>
          <w:szCs w:val="28"/>
        </w:rPr>
        <w:t>. по доверенности № 1 от 16.01.2019;</w:t>
      </w:r>
      <w:r w:rsidR="00940DCF" w:rsidRPr="00EA4483">
        <w:rPr>
          <w:rFonts w:ascii="Times New Roman" w:hAnsi="Times New Roman" w:cs="Times New Roman"/>
          <w:sz w:val="28"/>
          <w:szCs w:val="28"/>
        </w:rPr>
        <w:t xml:space="preserve"> </w:t>
      </w:r>
      <w:r w:rsidR="004F0F19">
        <w:rPr>
          <w:rFonts w:ascii="Times New Roman" w:hAnsi="Times New Roman" w:cs="Times New Roman"/>
          <w:sz w:val="28"/>
          <w:szCs w:val="28"/>
        </w:rPr>
        <w:t xml:space="preserve">                  </w:t>
      </w:r>
      <w:r w:rsidR="009A054E">
        <w:rPr>
          <w:rFonts w:ascii="Times New Roman" w:hAnsi="Times New Roman" w:cs="Times New Roman"/>
          <w:sz w:val="28"/>
          <w:szCs w:val="28"/>
        </w:rPr>
        <w:lastRenderedPageBreak/>
        <w:t>«……………..»</w:t>
      </w:r>
      <w:r w:rsidR="004F0F19">
        <w:rPr>
          <w:rFonts w:ascii="Times New Roman" w:hAnsi="Times New Roman" w:cs="Times New Roman"/>
          <w:sz w:val="28"/>
          <w:szCs w:val="28"/>
        </w:rPr>
        <w:t xml:space="preserve"> </w:t>
      </w:r>
      <w:r w:rsidR="00946B42" w:rsidRPr="00EA4483">
        <w:rPr>
          <w:rFonts w:ascii="Times New Roman" w:hAnsi="Times New Roman" w:cs="Times New Roman"/>
          <w:sz w:val="28"/>
          <w:szCs w:val="28"/>
        </w:rPr>
        <w:t xml:space="preserve">по доверенности № 45 от 08.11.2019; </w:t>
      </w:r>
      <w:r w:rsidR="009A054E">
        <w:rPr>
          <w:rFonts w:ascii="Times New Roman" w:hAnsi="Times New Roman" w:cs="Times New Roman"/>
          <w:sz w:val="28"/>
          <w:szCs w:val="28"/>
        </w:rPr>
        <w:t>«……………..»</w:t>
      </w:r>
      <w:r w:rsidR="00946B42" w:rsidRPr="00EA4483">
        <w:rPr>
          <w:rFonts w:ascii="Times New Roman" w:hAnsi="Times New Roman" w:cs="Times New Roman"/>
          <w:sz w:val="28"/>
          <w:szCs w:val="28"/>
        </w:rPr>
        <w:t xml:space="preserve"> </w:t>
      </w:r>
      <w:r w:rsidR="004F0F19">
        <w:rPr>
          <w:rFonts w:ascii="Times New Roman" w:hAnsi="Times New Roman" w:cs="Times New Roman"/>
          <w:sz w:val="28"/>
          <w:szCs w:val="28"/>
        </w:rPr>
        <w:t xml:space="preserve">                               </w:t>
      </w:r>
      <w:r w:rsidR="00946B42" w:rsidRPr="00EA4483">
        <w:rPr>
          <w:rFonts w:ascii="Times New Roman" w:hAnsi="Times New Roman" w:cs="Times New Roman"/>
          <w:sz w:val="28"/>
          <w:szCs w:val="28"/>
        </w:rPr>
        <w:t>по доверенности № 44 от 08.11.2019</w:t>
      </w:r>
      <w:r w:rsidR="000B629B" w:rsidRPr="00EA4483">
        <w:rPr>
          <w:rFonts w:ascii="Times New Roman" w:hAnsi="Times New Roman" w:cs="Times New Roman"/>
          <w:sz w:val="28"/>
          <w:szCs w:val="28"/>
        </w:rPr>
        <w:t>,</w:t>
      </w:r>
    </w:p>
    <w:p w:rsidR="00946B42" w:rsidRPr="00EA4483" w:rsidRDefault="007003EC" w:rsidP="00EA4483">
      <w:pPr>
        <w:spacing w:after="0" w:line="240" w:lineRule="auto"/>
        <w:ind w:left="-567"/>
        <w:jc w:val="both"/>
        <w:rPr>
          <w:rFonts w:ascii="Times New Roman" w:hAnsi="Times New Roman" w:cs="Times New Roman"/>
          <w:sz w:val="28"/>
          <w:szCs w:val="28"/>
        </w:rPr>
      </w:pPr>
      <w:r w:rsidRPr="00EA4483">
        <w:rPr>
          <w:rFonts w:ascii="Times New Roman" w:hAnsi="Times New Roman" w:cs="Times New Roman"/>
          <w:sz w:val="28"/>
          <w:szCs w:val="28"/>
        </w:rPr>
        <w:t xml:space="preserve">в </w:t>
      </w:r>
      <w:r w:rsidR="00F45FF3">
        <w:rPr>
          <w:rFonts w:ascii="Times New Roman" w:hAnsi="Times New Roman" w:cs="Times New Roman"/>
          <w:sz w:val="28"/>
          <w:szCs w:val="28"/>
        </w:rPr>
        <w:t>присутствии</w:t>
      </w:r>
      <w:r w:rsidRPr="00EA4483">
        <w:rPr>
          <w:rFonts w:ascii="Times New Roman" w:hAnsi="Times New Roman" w:cs="Times New Roman"/>
          <w:sz w:val="28"/>
          <w:szCs w:val="28"/>
        </w:rPr>
        <w:t xml:space="preserve"> </w:t>
      </w:r>
      <w:r w:rsidR="00940DCF" w:rsidRPr="00EA4483">
        <w:rPr>
          <w:rFonts w:ascii="Times New Roman" w:hAnsi="Times New Roman" w:cs="Times New Roman"/>
          <w:sz w:val="28"/>
          <w:szCs w:val="28"/>
        </w:rPr>
        <w:t>представител</w:t>
      </w:r>
      <w:r w:rsidR="00946B42" w:rsidRPr="00EA4483">
        <w:rPr>
          <w:rFonts w:ascii="Times New Roman" w:hAnsi="Times New Roman" w:cs="Times New Roman"/>
          <w:sz w:val="28"/>
          <w:szCs w:val="28"/>
        </w:rPr>
        <w:t>я</w:t>
      </w:r>
      <w:r w:rsidR="00940DCF" w:rsidRPr="00EA4483">
        <w:rPr>
          <w:rFonts w:ascii="Times New Roman" w:hAnsi="Times New Roman" w:cs="Times New Roman"/>
          <w:sz w:val="28"/>
          <w:szCs w:val="28"/>
        </w:rPr>
        <w:t xml:space="preserve"> </w:t>
      </w:r>
      <w:r w:rsidR="00795901" w:rsidRPr="00EA4483">
        <w:rPr>
          <w:rFonts w:ascii="Times New Roman" w:hAnsi="Times New Roman" w:cs="Times New Roman"/>
          <w:sz w:val="28"/>
          <w:szCs w:val="28"/>
        </w:rPr>
        <w:t xml:space="preserve">Общества с ограниченной ответственностью </w:t>
      </w:r>
      <w:r w:rsidR="00946B42" w:rsidRPr="00EA4483">
        <w:rPr>
          <w:rFonts w:ascii="Times New Roman" w:hAnsi="Times New Roman" w:cs="Times New Roman"/>
          <w:sz w:val="28"/>
          <w:szCs w:val="28"/>
        </w:rPr>
        <w:t>«Краевой центр оценки, геодезии, проектирования и кадастра «НООСФЕРА»</w:t>
      </w:r>
      <w:r w:rsidR="00795901" w:rsidRPr="00EA4483">
        <w:rPr>
          <w:rFonts w:ascii="Times New Roman" w:hAnsi="Times New Roman" w:cs="Times New Roman"/>
          <w:sz w:val="28"/>
          <w:szCs w:val="28"/>
        </w:rPr>
        <w:t xml:space="preserve"> (</w:t>
      </w:r>
      <w:r w:rsidR="00946B42" w:rsidRPr="00EA4483">
        <w:rPr>
          <w:rFonts w:ascii="Times New Roman" w:hAnsi="Times New Roman" w:cs="Times New Roman"/>
          <w:sz w:val="28"/>
          <w:szCs w:val="28"/>
        </w:rPr>
        <w:t>357203, Ставропольский край, г. Минеральные Воды, пр. Карла Маркса, 56</w:t>
      </w:r>
      <w:r w:rsidR="00795901" w:rsidRPr="00EA4483">
        <w:rPr>
          <w:rFonts w:ascii="Times New Roman" w:hAnsi="Times New Roman" w:cs="Times New Roman"/>
          <w:sz w:val="28"/>
          <w:szCs w:val="28"/>
        </w:rPr>
        <w:t xml:space="preserve">, далее – ООО </w:t>
      </w:r>
      <w:r w:rsidR="00645240" w:rsidRPr="00EA4483">
        <w:rPr>
          <w:rFonts w:ascii="Times New Roman" w:hAnsi="Times New Roman" w:cs="Times New Roman"/>
          <w:sz w:val="28"/>
          <w:szCs w:val="28"/>
        </w:rPr>
        <w:t>«</w:t>
      </w:r>
      <w:proofErr w:type="spellStart"/>
      <w:r w:rsidR="00645240" w:rsidRPr="00EA4483">
        <w:rPr>
          <w:rFonts w:ascii="Times New Roman" w:hAnsi="Times New Roman" w:cs="Times New Roman"/>
          <w:sz w:val="28"/>
          <w:szCs w:val="28"/>
        </w:rPr>
        <w:t>КЦОГПиК</w:t>
      </w:r>
      <w:proofErr w:type="spellEnd"/>
      <w:r w:rsidR="00645240" w:rsidRPr="00EA4483">
        <w:rPr>
          <w:rFonts w:ascii="Times New Roman" w:hAnsi="Times New Roman" w:cs="Times New Roman"/>
          <w:sz w:val="28"/>
          <w:szCs w:val="28"/>
        </w:rPr>
        <w:t xml:space="preserve"> </w:t>
      </w:r>
      <w:r w:rsidR="00795901" w:rsidRPr="00EA4483">
        <w:rPr>
          <w:rFonts w:ascii="Times New Roman" w:hAnsi="Times New Roman" w:cs="Times New Roman"/>
          <w:sz w:val="28"/>
          <w:szCs w:val="28"/>
        </w:rPr>
        <w:t>«</w:t>
      </w:r>
      <w:r w:rsidR="00946B42" w:rsidRPr="00EA4483">
        <w:rPr>
          <w:rFonts w:ascii="Times New Roman" w:hAnsi="Times New Roman" w:cs="Times New Roman"/>
          <w:sz w:val="28"/>
          <w:szCs w:val="28"/>
        </w:rPr>
        <w:t>НООСФЕРА</w:t>
      </w:r>
      <w:r w:rsidR="00795901" w:rsidRPr="00EA4483">
        <w:rPr>
          <w:rFonts w:ascii="Times New Roman" w:hAnsi="Times New Roman" w:cs="Times New Roman"/>
          <w:sz w:val="28"/>
          <w:szCs w:val="28"/>
        </w:rPr>
        <w:t>»)</w:t>
      </w:r>
      <w:r w:rsidR="00946B42" w:rsidRPr="00EA4483">
        <w:rPr>
          <w:rFonts w:ascii="Times New Roman" w:hAnsi="Times New Roman" w:cs="Times New Roman"/>
          <w:sz w:val="28"/>
          <w:szCs w:val="28"/>
        </w:rPr>
        <w:t xml:space="preserve"> </w:t>
      </w:r>
      <w:r w:rsidR="00645240" w:rsidRPr="00EA4483">
        <w:rPr>
          <w:rFonts w:ascii="Times New Roman" w:hAnsi="Times New Roman" w:cs="Times New Roman"/>
          <w:sz w:val="28"/>
          <w:szCs w:val="28"/>
        </w:rPr>
        <w:t>–</w:t>
      </w:r>
      <w:r w:rsidR="00946B42" w:rsidRPr="00EA4483">
        <w:rPr>
          <w:rFonts w:ascii="Times New Roman" w:hAnsi="Times New Roman" w:cs="Times New Roman"/>
          <w:sz w:val="28"/>
          <w:szCs w:val="28"/>
        </w:rPr>
        <w:t xml:space="preserve"> </w:t>
      </w:r>
      <w:r w:rsidR="009A054E">
        <w:rPr>
          <w:rFonts w:ascii="Times New Roman" w:hAnsi="Times New Roman" w:cs="Times New Roman"/>
          <w:sz w:val="28"/>
          <w:szCs w:val="28"/>
        </w:rPr>
        <w:t>«………</w:t>
      </w:r>
      <w:proofErr w:type="gramStart"/>
      <w:r w:rsidR="009A054E">
        <w:rPr>
          <w:rFonts w:ascii="Times New Roman" w:hAnsi="Times New Roman" w:cs="Times New Roman"/>
          <w:sz w:val="28"/>
          <w:szCs w:val="28"/>
        </w:rPr>
        <w:t>…….</w:t>
      </w:r>
      <w:proofErr w:type="gramEnd"/>
      <w:r w:rsidR="009A054E">
        <w:rPr>
          <w:rFonts w:ascii="Times New Roman" w:hAnsi="Times New Roman" w:cs="Times New Roman"/>
          <w:sz w:val="28"/>
          <w:szCs w:val="28"/>
        </w:rPr>
        <w:t>.»</w:t>
      </w:r>
      <w:r w:rsidR="00645240" w:rsidRPr="00EA4483">
        <w:rPr>
          <w:rFonts w:ascii="Times New Roman" w:hAnsi="Times New Roman" w:cs="Times New Roman"/>
          <w:sz w:val="28"/>
          <w:szCs w:val="28"/>
        </w:rPr>
        <w:t xml:space="preserve"> генеральный директор ООО «</w:t>
      </w:r>
      <w:proofErr w:type="spellStart"/>
      <w:r w:rsidR="00645240" w:rsidRPr="00EA4483">
        <w:rPr>
          <w:rFonts w:ascii="Times New Roman" w:hAnsi="Times New Roman" w:cs="Times New Roman"/>
          <w:sz w:val="28"/>
          <w:szCs w:val="28"/>
        </w:rPr>
        <w:t>КЦОГПиК</w:t>
      </w:r>
      <w:proofErr w:type="spellEnd"/>
      <w:r w:rsidR="00645240" w:rsidRPr="00EA4483">
        <w:rPr>
          <w:rFonts w:ascii="Times New Roman" w:hAnsi="Times New Roman" w:cs="Times New Roman"/>
          <w:sz w:val="28"/>
          <w:szCs w:val="28"/>
        </w:rPr>
        <w:t xml:space="preserve"> «НООСФЕРА», </w:t>
      </w:r>
    </w:p>
    <w:p w:rsidR="00645240" w:rsidRPr="00EA4483" w:rsidRDefault="00940DCF" w:rsidP="00EA4483">
      <w:pPr>
        <w:spacing w:after="0" w:line="240" w:lineRule="auto"/>
        <w:ind w:left="-567"/>
        <w:jc w:val="both"/>
        <w:rPr>
          <w:rFonts w:ascii="Times New Roman" w:hAnsi="Times New Roman" w:cs="Times New Roman"/>
          <w:sz w:val="28"/>
          <w:szCs w:val="28"/>
        </w:rPr>
      </w:pPr>
      <w:r w:rsidRPr="00EA4483">
        <w:rPr>
          <w:rFonts w:ascii="Times New Roman" w:hAnsi="Times New Roman" w:cs="Times New Roman"/>
          <w:sz w:val="28"/>
          <w:szCs w:val="28"/>
        </w:rPr>
        <w:t>р</w:t>
      </w:r>
      <w:r w:rsidR="0053781F" w:rsidRPr="00EA4483">
        <w:rPr>
          <w:rFonts w:ascii="Times New Roman" w:hAnsi="Times New Roman" w:cs="Times New Roman"/>
          <w:sz w:val="28"/>
          <w:szCs w:val="28"/>
        </w:rPr>
        <w:t>ассмотрев</w:t>
      </w:r>
      <w:r w:rsidR="004F1A2E" w:rsidRPr="00EA4483">
        <w:rPr>
          <w:rFonts w:ascii="Times New Roman" w:hAnsi="Times New Roman" w:cs="Times New Roman"/>
          <w:sz w:val="28"/>
          <w:szCs w:val="28"/>
        </w:rPr>
        <w:t xml:space="preserve"> жалобу </w:t>
      </w:r>
      <w:r w:rsidR="00645240" w:rsidRPr="00EA4483">
        <w:rPr>
          <w:rFonts w:ascii="Times New Roman" w:hAnsi="Times New Roman" w:cs="Times New Roman"/>
          <w:sz w:val="28"/>
          <w:szCs w:val="28"/>
        </w:rPr>
        <w:t xml:space="preserve">ООО </w:t>
      </w:r>
      <w:r w:rsidR="003B768B" w:rsidRPr="003B768B">
        <w:rPr>
          <w:rFonts w:ascii="Times New Roman" w:hAnsi="Times New Roman" w:cs="Times New Roman"/>
          <w:sz w:val="28"/>
          <w:szCs w:val="28"/>
        </w:rPr>
        <w:t>«</w:t>
      </w:r>
      <w:proofErr w:type="spellStart"/>
      <w:r w:rsidR="003B768B" w:rsidRPr="003B768B">
        <w:rPr>
          <w:rFonts w:ascii="Times New Roman" w:hAnsi="Times New Roman" w:cs="Times New Roman"/>
          <w:sz w:val="28"/>
          <w:szCs w:val="28"/>
        </w:rPr>
        <w:t>КЦОГПиК</w:t>
      </w:r>
      <w:proofErr w:type="spellEnd"/>
      <w:r w:rsidR="003B768B" w:rsidRPr="003B768B">
        <w:rPr>
          <w:rFonts w:ascii="Times New Roman" w:hAnsi="Times New Roman" w:cs="Times New Roman"/>
          <w:sz w:val="28"/>
          <w:szCs w:val="28"/>
        </w:rPr>
        <w:t xml:space="preserve"> «НООСФЕРА»</w:t>
      </w:r>
      <w:r w:rsidR="004F1A2E" w:rsidRPr="00EA4483">
        <w:rPr>
          <w:rFonts w:ascii="Times New Roman" w:hAnsi="Times New Roman" w:cs="Times New Roman"/>
          <w:sz w:val="28"/>
          <w:szCs w:val="28"/>
        </w:rPr>
        <w:t xml:space="preserve"> на действия </w:t>
      </w:r>
      <w:r w:rsidR="00645240" w:rsidRPr="00EA4483">
        <w:rPr>
          <w:rFonts w:ascii="Times New Roman" w:hAnsi="Times New Roman" w:cs="Times New Roman"/>
          <w:sz w:val="28"/>
          <w:szCs w:val="28"/>
        </w:rPr>
        <w:t>организатора торгов (комиссии организатора торгов) ОАО «</w:t>
      </w:r>
      <w:proofErr w:type="spellStart"/>
      <w:r w:rsidR="00645240" w:rsidRPr="00EA4483">
        <w:rPr>
          <w:rFonts w:ascii="Times New Roman" w:hAnsi="Times New Roman" w:cs="Times New Roman"/>
          <w:sz w:val="28"/>
          <w:szCs w:val="28"/>
        </w:rPr>
        <w:t>Грознефтегаз</w:t>
      </w:r>
      <w:proofErr w:type="spellEnd"/>
      <w:r w:rsidR="00645240" w:rsidRPr="00EA4483">
        <w:rPr>
          <w:rFonts w:ascii="Times New Roman" w:hAnsi="Times New Roman" w:cs="Times New Roman"/>
          <w:sz w:val="28"/>
          <w:szCs w:val="28"/>
        </w:rPr>
        <w:t xml:space="preserve">» при проведении открытого запроса предложений в электронной форме на Комплекс работ по топографической съемке и создание цифровой картографической основы площадных объектов </w:t>
      </w:r>
      <w:proofErr w:type="spellStart"/>
      <w:r w:rsidR="00645240" w:rsidRPr="00EA4483">
        <w:rPr>
          <w:rFonts w:ascii="Times New Roman" w:hAnsi="Times New Roman" w:cs="Times New Roman"/>
          <w:sz w:val="28"/>
          <w:szCs w:val="28"/>
        </w:rPr>
        <w:t>нефтегаз</w:t>
      </w:r>
      <w:proofErr w:type="spellEnd"/>
      <w:r w:rsidR="00645240" w:rsidRPr="00EA4483">
        <w:rPr>
          <w:rFonts w:ascii="Times New Roman" w:hAnsi="Times New Roman" w:cs="Times New Roman"/>
          <w:sz w:val="28"/>
          <w:szCs w:val="28"/>
        </w:rPr>
        <w:t xml:space="preserve"> добычи масштаба 1:500 на 2020г.</w:t>
      </w:r>
      <w:r w:rsidR="00EA4483" w:rsidRPr="00EA4483">
        <w:rPr>
          <w:rFonts w:ascii="Times New Roman" w:hAnsi="Times New Roman" w:cs="Times New Roman"/>
          <w:sz w:val="28"/>
          <w:szCs w:val="28"/>
        </w:rPr>
        <w:t xml:space="preserve">,                                    </w:t>
      </w:r>
      <w:r w:rsidR="00E62474" w:rsidRPr="00EA4483">
        <w:rPr>
          <w:rFonts w:ascii="Times New Roman" w:hAnsi="Times New Roman" w:cs="Times New Roman"/>
          <w:sz w:val="28"/>
          <w:szCs w:val="28"/>
        </w:rPr>
        <w:t>и</w:t>
      </w:r>
      <w:r w:rsidR="00464AD0" w:rsidRPr="00EA4483">
        <w:rPr>
          <w:rFonts w:ascii="Times New Roman" w:hAnsi="Times New Roman" w:cs="Times New Roman"/>
          <w:sz w:val="28"/>
          <w:szCs w:val="28"/>
        </w:rPr>
        <w:t xml:space="preserve"> </w:t>
      </w:r>
      <w:r w:rsidR="004F1A2E" w:rsidRPr="00EA4483">
        <w:rPr>
          <w:rFonts w:ascii="Times New Roman" w:hAnsi="Times New Roman" w:cs="Times New Roman"/>
          <w:sz w:val="28"/>
          <w:szCs w:val="28"/>
        </w:rPr>
        <w:t>в соответствии со статье</w:t>
      </w:r>
      <w:r w:rsidR="00DF439C" w:rsidRPr="00EA4483">
        <w:rPr>
          <w:rFonts w:ascii="Times New Roman" w:hAnsi="Times New Roman" w:cs="Times New Roman"/>
          <w:sz w:val="28"/>
          <w:szCs w:val="28"/>
        </w:rPr>
        <w:t>й</w:t>
      </w:r>
      <w:r w:rsidR="004F1A2E" w:rsidRPr="00EA4483">
        <w:rPr>
          <w:rFonts w:ascii="Times New Roman" w:hAnsi="Times New Roman" w:cs="Times New Roman"/>
          <w:sz w:val="28"/>
          <w:szCs w:val="28"/>
        </w:rPr>
        <w:t xml:space="preserve"> 18.1 </w:t>
      </w:r>
      <w:r w:rsidR="00317D3C" w:rsidRPr="00317D3C">
        <w:rPr>
          <w:rFonts w:ascii="Times New Roman" w:hAnsi="Times New Roman" w:cs="Times New Roman"/>
          <w:sz w:val="28"/>
          <w:szCs w:val="28"/>
        </w:rPr>
        <w:t xml:space="preserve">Федерального закона "О защите конкуренции" </w:t>
      </w:r>
      <w:r w:rsidR="00317D3C">
        <w:rPr>
          <w:rFonts w:ascii="Times New Roman" w:hAnsi="Times New Roman" w:cs="Times New Roman"/>
          <w:sz w:val="28"/>
          <w:szCs w:val="28"/>
        </w:rPr>
        <w:t xml:space="preserve">               </w:t>
      </w:r>
      <w:r w:rsidR="00317D3C" w:rsidRPr="00317D3C">
        <w:rPr>
          <w:rFonts w:ascii="Times New Roman" w:hAnsi="Times New Roman" w:cs="Times New Roman"/>
          <w:sz w:val="28"/>
          <w:szCs w:val="28"/>
        </w:rPr>
        <w:t>от 26.07.2006 № 135-ФЗ</w:t>
      </w:r>
      <w:r w:rsidR="00317D3C">
        <w:rPr>
          <w:rFonts w:ascii="Times New Roman" w:hAnsi="Times New Roman" w:cs="Times New Roman"/>
          <w:sz w:val="28"/>
          <w:szCs w:val="28"/>
        </w:rPr>
        <w:t>,</w:t>
      </w:r>
    </w:p>
    <w:p w:rsidR="00EA4483" w:rsidRDefault="004F1A2E" w:rsidP="00EA4483">
      <w:pPr>
        <w:tabs>
          <w:tab w:val="left" w:pos="3450"/>
        </w:tabs>
        <w:spacing w:after="0" w:line="240" w:lineRule="auto"/>
        <w:ind w:left="-567"/>
        <w:jc w:val="center"/>
        <w:rPr>
          <w:rFonts w:ascii="Times New Roman" w:hAnsi="Times New Roman" w:cs="Times New Roman"/>
          <w:sz w:val="28"/>
          <w:szCs w:val="28"/>
        </w:rPr>
      </w:pPr>
      <w:r w:rsidRPr="00EA4483">
        <w:rPr>
          <w:rFonts w:ascii="Times New Roman" w:hAnsi="Times New Roman" w:cs="Times New Roman"/>
          <w:sz w:val="28"/>
          <w:szCs w:val="28"/>
        </w:rPr>
        <w:t>УСТАНОВИЛА:</w:t>
      </w:r>
    </w:p>
    <w:p w:rsidR="00763C30" w:rsidRDefault="00763C30" w:rsidP="00EA4483">
      <w:pPr>
        <w:tabs>
          <w:tab w:val="left" w:pos="3450"/>
        </w:tabs>
        <w:spacing w:after="0" w:line="240" w:lineRule="auto"/>
        <w:ind w:left="-567"/>
        <w:jc w:val="center"/>
        <w:rPr>
          <w:rFonts w:ascii="Times New Roman" w:hAnsi="Times New Roman" w:cs="Times New Roman"/>
          <w:sz w:val="28"/>
          <w:szCs w:val="28"/>
        </w:rPr>
      </w:pPr>
    </w:p>
    <w:p w:rsidR="00EA4483" w:rsidRPr="003B768B" w:rsidRDefault="006137F0" w:rsidP="003B768B">
      <w:pPr>
        <w:tabs>
          <w:tab w:val="left" w:pos="3450"/>
        </w:tabs>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6137F0">
        <w:rPr>
          <w:rFonts w:ascii="Times New Roman" w:hAnsi="Times New Roman" w:cs="Times New Roman"/>
          <w:sz w:val="28"/>
          <w:szCs w:val="28"/>
        </w:rPr>
        <w:t xml:space="preserve">В </w:t>
      </w:r>
      <w:r>
        <w:rPr>
          <w:rFonts w:ascii="Times New Roman" w:hAnsi="Times New Roman" w:cs="Times New Roman"/>
          <w:sz w:val="28"/>
          <w:szCs w:val="28"/>
        </w:rPr>
        <w:t xml:space="preserve">Чеченское УФАС России </w:t>
      </w:r>
      <w:r w:rsidR="003B768B">
        <w:rPr>
          <w:rFonts w:ascii="Times New Roman" w:hAnsi="Times New Roman" w:cs="Times New Roman"/>
          <w:sz w:val="28"/>
          <w:szCs w:val="28"/>
        </w:rPr>
        <w:t>29</w:t>
      </w:r>
      <w:r w:rsidRPr="006137F0">
        <w:rPr>
          <w:rFonts w:ascii="Times New Roman" w:hAnsi="Times New Roman" w:cs="Times New Roman"/>
          <w:sz w:val="28"/>
          <w:szCs w:val="28"/>
        </w:rPr>
        <w:t xml:space="preserve"> </w:t>
      </w:r>
      <w:r w:rsidR="003B768B">
        <w:rPr>
          <w:rFonts w:ascii="Times New Roman" w:hAnsi="Times New Roman" w:cs="Times New Roman"/>
          <w:sz w:val="28"/>
          <w:szCs w:val="28"/>
        </w:rPr>
        <w:t>октября</w:t>
      </w:r>
      <w:r w:rsidRPr="006137F0">
        <w:rPr>
          <w:rFonts w:ascii="Times New Roman" w:hAnsi="Times New Roman" w:cs="Times New Roman"/>
          <w:sz w:val="28"/>
          <w:szCs w:val="28"/>
        </w:rPr>
        <w:t xml:space="preserve"> 201</w:t>
      </w:r>
      <w:r w:rsidR="003B768B">
        <w:rPr>
          <w:rFonts w:ascii="Times New Roman" w:hAnsi="Times New Roman" w:cs="Times New Roman"/>
          <w:sz w:val="28"/>
          <w:szCs w:val="28"/>
        </w:rPr>
        <w:t>9</w:t>
      </w:r>
      <w:r w:rsidRPr="006137F0">
        <w:rPr>
          <w:rFonts w:ascii="Times New Roman" w:hAnsi="Times New Roman" w:cs="Times New Roman"/>
          <w:sz w:val="28"/>
          <w:szCs w:val="28"/>
        </w:rPr>
        <w:t xml:space="preserve"> года поступила жалоба </w:t>
      </w:r>
      <w:r w:rsidR="00C16C4D">
        <w:rPr>
          <w:rFonts w:ascii="Times New Roman" w:hAnsi="Times New Roman" w:cs="Times New Roman"/>
          <w:sz w:val="28"/>
          <w:szCs w:val="28"/>
        </w:rPr>
        <w:t xml:space="preserve">                         </w:t>
      </w:r>
      <w:r w:rsidRPr="006137F0">
        <w:rPr>
          <w:rFonts w:ascii="Times New Roman" w:hAnsi="Times New Roman" w:cs="Times New Roman"/>
          <w:sz w:val="28"/>
          <w:szCs w:val="28"/>
        </w:rPr>
        <w:t xml:space="preserve">от </w:t>
      </w:r>
      <w:r w:rsidR="003B768B" w:rsidRPr="003B768B">
        <w:rPr>
          <w:rFonts w:ascii="Times New Roman" w:hAnsi="Times New Roman" w:cs="Times New Roman"/>
          <w:sz w:val="28"/>
          <w:szCs w:val="28"/>
        </w:rPr>
        <w:t>ООО «</w:t>
      </w:r>
      <w:proofErr w:type="spellStart"/>
      <w:r w:rsidR="003B768B" w:rsidRPr="003B768B">
        <w:rPr>
          <w:rFonts w:ascii="Times New Roman" w:hAnsi="Times New Roman" w:cs="Times New Roman"/>
          <w:sz w:val="28"/>
          <w:szCs w:val="28"/>
        </w:rPr>
        <w:t>КЦОГПиК</w:t>
      </w:r>
      <w:proofErr w:type="spellEnd"/>
      <w:r w:rsidR="003B768B" w:rsidRPr="003B768B">
        <w:rPr>
          <w:rFonts w:ascii="Times New Roman" w:hAnsi="Times New Roman" w:cs="Times New Roman"/>
          <w:sz w:val="28"/>
          <w:szCs w:val="28"/>
        </w:rPr>
        <w:t xml:space="preserve"> «НООСФЕРА»</w:t>
      </w:r>
      <w:r w:rsidRPr="006137F0">
        <w:rPr>
          <w:rFonts w:ascii="Times New Roman" w:hAnsi="Times New Roman" w:cs="Times New Roman"/>
          <w:sz w:val="28"/>
          <w:szCs w:val="28"/>
        </w:rPr>
        <w:t xml:space="preserve"> </w:t>
      </w:r>
      <w:r w:rsidR="003B768B" w:rsidRPr="003B768B">
        <w:rPr>
          <w:rFonts w:ascii="Times New Roman" w:hAnsi="Times New Roman" w:cs="Times New Roman"/>
          <w:sz w:val="28"/>
          <w:szCs w:val="28"/>
        </w:rPr>
        <w:t>на действия организатора торгов (комиссии организатора торгов) ОАО «</w:t>
      </w:r>
      <w:proofErr w:type="spellStart"/>
      <w:r w:rsidR="003B768B" w:rsidRPr="003B768B">
        <w:rPr>
          <w:rFonts w:ascii="Times New Roman" w:hAnsi="Times New Roman" w:cs="Times New Roman"/>
          <w:sz w:val="28"/>
          <w:szCs w:val="28"/>
        </w:rPr>
        <w:t>Грознефтегаз</w:t>
      </w:r>
      <w:proofErr w:type="spellEnd"/>
      <w:r w:rsidR="003B768B" w:rsidRPr="003B768B">
        <w:rPr>
          <w:rFonts w:ascii="Times New Roman" w:hAnsi="Times New Roman" w:cs="Times New Roman"/>
          <w:sz w:val="28"/>
          <w:szCs w:val="28"/>
        </w:rPr>
        <w:t xml:space="preserve">» при проведении открытого запроса предложений в электронной форме на Комплекс работ по топографической </w:t>
      </w:r>
      <w:r w:rsidR="003B768B" w:rsidRPr="003B768B">
        <w:rPr>
          <w:rFonts w:ascii="Times New Roman" w:hAnsi="Times New Roman" w:cs="Times New Roman"/>
          <w:color w:val="000000" w:themeColor="text1"/>
          <w:sz w:val="28"/>
          <w:szCs w:val="28"/>
        </w:rPr>
        <w:t xml:space="preserve">съемке и создание цифровой картографической основы площадных объектов </w:t>
      </w:r>
      <w:proofErr w:type="spellStart"/>
      <w:r w:rsidR="003B768B" w:rsidRPr="003B768B">
        <w:rPr>
          <w:rFonts w:ascii="Times New Roman" w:hAnsi="Times New Roman" w:cs="Times New Roman"/>
          <w:color w:val="000000" w:themeColor="text1"/>
          <w:sz w:val="28"/>
          <w:szCs w:val="28"/>
        </w:rPr>
        <w:t>нефтегаз</w:t>
      </w:r>
      <w:proofErr w:type="spellEnd"/>
      <w:r w:rsidR="003B768B" w:rsidRPr="003B768B">
        <w:rPr>
          <w:rFonts w:ascii="Times New Roman" w:hAnsi="Times New Roman" w:cs="Times New Roman"/>
          <w:color w:val="000000" w:themeColor="text1"/>
          <w:sz w:val="28"/>
          <w:szCs w:val="28"/>
        </w:rPr>
        <w:t xml:space="preserve"> добычи масштаба 1:500 на 2020г.</w:t>
      </w:r>
      <w:r w:rsidRPr="003B768B">
        <w:rPr>
          <w:rFonts w:ascii="Times New Roman" w:hAnsi="Times New Roman" w:cs="Times New Roman"/>
          <w:color w:val="000000" w:themeColor="text1"/>
          <w:sz w:val="28"/>
          <w:szCs w:val="28"/>
        </w:rPr>
        <w:t xml:space="preserve"> </w:t>
      </w:r>
      <w:r w:rsidR="00F45FF3" w:rsidRPr="00F45FF3">
        <w:rPr>
          <w:rFonts w:ascii="Times New Roman" w:hAnsi="Times New Roman" w:cs="Times New Roman"/>
          <w:color w:val="000000" w:themeColor="text1"/>
          <w:sz w:val="28"/>
          <w:szCs w:val="28"/>
        </w:rPr>
        <w:t xml:space="preserve">на начальную (максимальную) цену договора 10 199 998,80 рублей </w:t>
      </w:r>
      <w:r w:rsidRPr="003B768B">
        <w:rPr>
          <w:rFonts w:ascii="Times New Roman" w:hAnsi="Times New Roman" w:cs="Times New Roman"/>
          <w:color w:val="000000" w:themeColor="text1"/>
          <w:sz w:val="28"/>
          <w:szCs w:val="28"/>
        </w:rPr>
        <w:t xml:space="preserve">(извещение № </w:t>
      </w:r>
      <w:r w:rsidR="003B768B" w:rsidRPr="003B768B">
        <w:rPr>
          <w:rFonts w:ascii="Times New Roman" w:hAnsi="Times New Roman" w:cs="Times New Roman"/>
          <w:color w:val="000000" w:themeColor="text1"/>
          <w:sz w:val="28"/>
          <w:szCs w:val="28"/>
        </w:rPr>
        <w:t xml:space="preserve">31908403706 </w:t>
      </w:r>
      <w:r w:rsidRPr="003B768B">
        <w:rPr>
          <w:rFonts w:ascii="Times New Roman" w:hAnsi="Times New Roman" w:cs="Times New Roman"/>
          <w:color w:val="000000" w:themeColor="text1"/>
          <w:sz w:val="28"/>
          <w:szCs w:val="28"/>
        </w:rPr>
        <w:t xml:space="preserve">на официальном сайте единой информационной системы в сфере закупок: </w:t>
      </w:r>
      <w:hyperlink r:id="rId8" w:history="1">
        <w:r w:rsidR="003B768B" w:rsidRPr="003B768B">
          <w:rPr>
            <w:rStyle w:val="a3"/>
            <w:rFonts w:ascii="Times New Roman" w:hAnsi="Times New Roman" w:cs="Times New Roman"/>
            <w:color w:val="000000" w:themeColor="text1"/>
            <w:sz w:val="28"/>
            <w:szCs w:val="28"/>
            <w:u w:val="none"/>
          </w:rPr>
          <w:t>www.zakupki.gov.ru</w:t>
        </w:r>
      </w:hyperlink>
      <w:r w:rsidRPr="003B768B">
        <w:rPr>
          <w:rFonts w:ascii="Times New Roman" w:hAnsi="Times New Roman" w:cs="Times New Roman"/>
          <w:color w:val="000000" w:themeColor="text1"/>
          <w:sz w:val="28"/>
          <w:szCs w:val="28"/>
        </w:rPr>
        <w:t>).</w:t>
      </w:r>
    </w:p>
    <w:p w:rsidR="003E536D" w:rsidRDefault="00B0652A" w:rsidP="003E536D">
      <w:pPr>
        <w:tabs>
          <w:tab w:val="left" w:pos="3450"/>
        </w:tabs>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0652A">
        <w:rPr>
          <w:rFonts w:ascii="Times New Roman" w:hAnsi="Times New Roman" w:cs="Times New Roman"/>
          <w:color w:val="000000" w:themeColor="text1"/>
          <w:sz w:val="28"/>
          <w:szCs w:val="28"/>
        </w:rPr>
        <w:t xml:space="preserve">Заявитель </w:t>
      </w:r>
      <w:r w:rsidR="003E536D">
        <w:rPr>
          <w:rFonts w:ascii="Times New Roman" w:hAnsi="Times New Roman" w:cs="Times New Roman"/>
          <w:color w:val="000000" w:themeColor="text1"/>
          <w:sz w:val="28"/>
          <w:szCs w:val="28"/>
        </w:rPr>
        <w:t>считает, действия организатора</w:t>
      </w:r>
      <w:r w:rsidR="003E536D" w:rsidRPr="003E536D">
        <w:rPr>
          <w:rFonts w:ascii="Times New Roman" w:hAnsi="Times New Roman" w:cs="Times New Roman"/>
          <w:color w:val="000000" w:themeColor="text1"/>
          <w:sz w:val="28"/>
          <w:szCs w:val="28"/>
        </w:rPr>
        <w:t xml:space="preserve"> торгов</w:t>
      </w:r>
      <w:r w:rsidR="003E536D">
        <w:rPr>
          <w:rFonts w:ascii="Times New Roman" w:hAnsi="Times New Roman" w:cs="Times New Roman"/>
          <w:color w:val="000000" w:themeColor="text1"/>
          <w:sz w:val="28"/>
          <w:szCs w:val="28"/>
        </w:rPr>
        <w:t xml:space="preserve"> неправомерными, выразившиеся в нарушении требований части 1 статьи 3 Федерального</w:t>
      </w:r>
      <w:r w:rsidR="003E536D" w:rsidRPr="003E536D">
        <w:rPr>
          <w:rFonts w:ascii="Times New Roman" w:hAnsi="Times New Roman" w:cs="Times New Roman"/>
          <w:color w:val="000000" w:themeColor="text1"/>
          <w:sz w:val="28"/>
          <w:szCs w:val="28"/>
        </w:rPr>
        <w:t xml:space="preserve"> закон</w:t>
      </w:r>
      <w:r w:rsidR="003E536D">
        <w:rPr>
          <w:rFonts w:ascii="Times New Roman" w:hAnsi="Times New Roman" w:cs="Times New Roman"/>
          <w:color w:val="000000" w:themeColor="text1"/>
          <w:sz w:val="28"/>
          <w:szCs w:val="28"/>
        </w:rPr>
        <w:t>а</w:t>
      </w:r>
      <w:r w:rsidR="003E536D" w:rsidRPr="003E536D">
        <w:rPr>
          <w:rFonts w:ascii="Times New Roman" w:hAnsi="Times New Roman" w:cs="Times New Roman"/>
          <w:color w:val="000000" w:themeColor="text1"/>
          <w:sz w:val="28"/>
          <w:szCs w:val="28"/>
        </w:rPr>
        <w:t xml:space="preserve"> от 18 июля 2011 г. </w:t>
      </w:r>
      <w:r w:rsidR="003E536D">
        <w:rPr>
          <w:rFonts w:ascii="Times New Roman" w:hAnsi="Times New Roman" w:cs="Times New Roman"/>
          <w:color w:val="000000" w:themeColor="text1"/>
          <w:sz w:val="28"/>
          <w:szCs w:val="28"/>
        </w:rPr>
        <w:t>№</w:t>
      </w:r>
      <w:r w:rsidR="003E536D" w:rsidRPr="003E536D">
        <w:rPr>
          <w:rFonts w:ascii="Times New Roman" w:hAnsi="Times New Roman" w:cs="Times New Roman"/>
          <w:color w:val="000000" w:themeColor="text1"/>
          <w:sz w:val="28"/>
          <w:szCs w:val="28"/>
        </w:rPr>
        <w:t xml:space="preserve"> 223-ФЗ "О закупках товаров, работ, услуг отдельными видами юридических лиц"</w:t>
      </w:r>
      <w:r w:rsidR="003E536D">
        <w:rPr>
          <w:rFonts w:ascii="Times New Roman" w:hAnsi="Times New Roman" w:cs="Times New Roman"/>
          <w:color w:val="000000" w:themeColor="text1"/>
          <w:sz w:val="28"/>
          <w:szCs w:val="28"/>
        </w:rPr>
        <w:t xml:space="preserve"> (далее – Федеральный закон «О закупках …», части 2 и части 5 статьи 17 Федерального</w:t>
      </w:r>
      <w:r w:rsidR="003E536D" w:rsidRPr="003E536D">
        <w:rPr>
          <w:rFonts w:ascii="Times New Roman" w:hAnsi="Times New Roman" w:cs="Times New Roman"/>
          <w:color w:val="000000" w:themeColor="text1"/>
          <w:sz w:val="28"/>
          <w:szCs w:val="28"/>
        </w:rPr>
        <w:t xml:space="preserve"> закон</w:t>
      </w:r>
      <w:r w:rsidR="003E536D">
        <w:rPr>
          <w:rFonts w:ascii="Times New Roman" w:hAnsi="Times New Roman" w:cs="Times New Roman"/>
          <w:color w:val="000000" w:themeColor="text1"/>
          <w:sz w:val="28"/>
          <w:szCs w:val="28"/>
        </w:rPr>
        <w:t>а</w:t>
      </w:r>
      <w:r w:rsidR="003E536D" w:rsidRPr="003E536D">
        <w:rPr>
          <w:rFonts w:ascii="Times New Roman" w:hAnsi="Times New Roman" w:cs="Times New Roman"/>
          <w:color w:val="000000" w:themeColor="text1"/>
          <w:sz w:val="28"/>
          <w:szCs w:val="28"/>
        </w:rPr>
        <w:t xml:space="preserve"> "О защите конкуренции" от 26.07.2006 </w:t>
      </w:r>
      <w:r w:rsidR="003E536D">
        <w:rPr>
          <w:rFonts w:ascii="Times New Roman" w:hAnsi="Times New Roman" w:cs="Times New Roman"/>
          <w:color w:val="000000" w:themeColor="text1"/>
          <w:sz w:val="28"/>
          <w:szCs w:val="28"/>
        </w:rPr>
        <w:t>№</w:t>
      </w:r>
      <w:r w:rsidR="003E536D" w:rsidRPr="003E536D">
        <w:rPr>
          <w:rFonts w:ascii="Times New Roman" w:hAnsi="Times New Roman" w:cs="Times New Roman"/>
          <w:color w:val="000000" w:themeColor="text1"/>
          <w:sz w:val="28"/>
          <w:szCs w:val="28"/>
        </w:rPr>
        <w:t xml:space="preserve"> 135-ФЗ</w:t>
      </w:r>
      <w:r w:rsidR="003E536D">
        <w:rPr>
          <w:rFonts w:ascii="Times New Roman" w:hAnsi="Times New Roman" w:cs="Times New Roman"/>
          <w:color w:val="000000" w:themeColor="text1"/>
          <w:sz w:val="28"/>
          <w:szCs w:val="28"/>
        </w:rPr>
        <w:t xml:space="preserve"> (далее – Федеральный закон «О защите конкуренции») в части неправомерного установления требований к участникам закупки, которые по мнению заявителя ограничивают количество участников закупки, в частности, неправомерное установление требований о наличии лицензии на производство маркшейдерских работ, а также лицензии на проведение работ, связанных с использованием сведений, составляющих государственную тайну.</w:t>
      </w:r>
    </w:p>
    <w:p w:rsidR="003E536D" w:rsidRPr="003E536D" w:rsidRDefault="003E536D" w:rsidP="003E536D">
      <w:pPr>
        <w:tabs>
          <w:tab w:val="left" w:pos="3450"/>
        </w:tabs>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ходе рассмотрения дела, </w:t>
      </w:r>
      <w:r w:rsidR="004F0F19">
        <w:rPr>
          <w:rFonts w:ascii="Times New Roman" w:hAnsi="Times New Roman" w:cs="Times New Roman"/>
          <w:color w:val="000000" w:themeColor="text1"/>
          <w:sz w:val="28"/>
          <w:szCs w:val="28"/>
        </w:rPr>
        <w:t xml:space="preserve">представитель </w:t>
      </w:r>
      <w:r w:rsidR="004F0F19" w:rsidRPr="004F0F19">
        <w:rPr>
          <w:rFonts w:ascii="Times New Roman" w:hAnsi="Times New Roman" w:cs="Times New Roman"/>
          <w:color w:val="000000" w:themeColor="text1"/>
          <w:sz w:val="28"/>
          <w:szCs w:val="28"/>
        </w:rPr>
        <w:t>ООО «</w:t>
      </w:r>
      <w:proofErr w:type="spellStart"/>
      <w:r w:rsidR="004F0F19" w:rsidRPr="004F0F19">
        <w:rPr>
          <w:rFonts w:ascii="Times New Roman" w:hAnsi="Times New Roman" w:cs="Times New Roman"/>
          <w:color w:val="000000" w:themeColor="text1"/>
          <w:sz w:val="28"/>
          <w:szCs w:val="28"/>
        </w:rPr>
        <w:t>КЦОГПиК</w:t>
      </w:r>
      <w:proofErr w:type="spellEnd"/>
      <w:r w:rsidR="004F0F19" w:rsidRPr="004F0F19">
        <w:rPr>
          <w:rFonts w:ascii="Times New Roman" w:hAnsi="Times New Roman" w:cs="Times New Roman"/>
          <w:color w:val="000000" w:themeColor="text1"/>
          <w:sz w:val="28"/>
          <w:szCs w:val="28"/>
        </w:rPr>
        <w:t xml:space="preserve"> «НООСФЕРА»</w:t>
      </w:r>
      <w:r w:rsidR="004F0F19">
        <w:rPr>
          <w:rFonts w:ascii="Times New Roman" w:hAnsi="Times New Roman" w:cs="Times New Roman"/>
          <w:color w:val="000000" w:themeColor="text1"/>
          <w:sz w:val="28"/>
          <w:szCs w:val="28"/>
        </w:rPr>
        <w:t xml:space="preserve"> поддержала доводы, изложенные в жалобе, просит Комиссию признать жалобу обоснованной, обязать заказчика устранить </w:t>
      </w:r>
      <w:r w:rsidR="00D14E9A">
        <w:rPr>
          <w:rFonts w:ascii="Times New Roman" w:hAnsi="Times New Roman" w:cs="Times New Roman"/>
          <w:color w:val="000000" w:themeColor="text1"/>
          <w:sz w:val="28"/>
          <w:szCs w:val="28"/>
        </w:rPr>
        <w:t xml:space="preserve">разночтения в закупочной документации и исключить избыточные требования. </w:t>
      </w:r>
    </w:p>
    <w:p w:rsidR="00571359" w:rsidRDefault="006E0039" w:rsidP="006E0039">
      <w:pPr>
        <w:tabs>
          <w:tab w:val="left" w:pos="3450"/>
        </w:tabs>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E0039">
        <w:rPr>
          <w:rFonts w:ascii="Times New Roman" w:hAnsi="Times New Roman" w:cs="Times New Roman"/>
          <w:color w:val="000000" w:themeColor="text1"/>
          <w:sz w:val="28"/>
          <w:szCs w:val="28"/>
        </w:rPr>
        <w:t>ОАО «</w:t>
      </w:r>
      <w:proofErr w:type="spellStart"/>
      <w:r w:rsidRPr="006E0039">
        <w:rPr>
          <w:rFonts w:ascii="Times New Roman" w:hAnsi="Times New Roman" w:cs="Times New Roman"/>
          <w:color w:val="000000" w:themeColor="text1"/>
          <w:sz w:val="28"/>
          <w:szCs w:val="28"/>
        </w:rPr>
        <w:t>Грознефтегаз</w:t>
      </w:r>
      <w:proofErr w:type="spellEnd"/>
      <w:r w:rsidRPr="006E003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6E0039">
        <w:rPr>
          <w:rFonts w:ascii="Times New Roman" w:hAnsi="Times New Roman" w:cs="Times New Roman"/>
          <w:color w:val="000000" w:themeColor="text1"/>
          <w:sz w:val="28"/>
          <w:szCs w:val="28"/>
        </w:rPr>
        <w:t>предста</w:t>
      </w:r>
      <w:r>
        <w:rPr>
          <w:rFonts w:ascii="Times New Roman" w:hAnsi="Times New Roman" w:cs="Times New Roman"/>
          <w:color w:val="000000" w:themeColor="text1"/>
          <w:sz w:val="28"/>
          <w:szCs w:val="28"/>
        </w:rPr>
        <w:t xml:space="preserve">вило письменный отзыв на жалобу, в котором сообщил о приостановлении всех действий, связанных с проведением открытого запроса предложений в электронной форме. Кроме того, организатор торгов указывает, что требования в техническом задании о наличии лицензии на производство маркшейдерских работ установлены в соответствии с пунктом 3 </w:t>
      </w:r>
      <w:r>
        <w:rPr>
          <w:rFonts w:ascii="Times New Roman" w:hAnsi="Times New Roman" w:cs="Times New Roman"/>
          <w:color w:val="000000" w:themeColor="text1"/>
          <w:sz w:val="28"/>
          <w:szCs w:val="28"/>
        </w:rPr>
        <w:lastRenderedPageBreak/>
        <w:t xml:space="preserve">Положения </w:t>
      </w:r>
      <w:r w:rsidR="00305F70">
        <w:rPr>
          <w:rFonts w:ascii="Times New Roman" w:hAnsi="Times New Roman" w:cs="Times New Roman"/>
          <w:color w:val="000000" w:themeColor="text1"/>
          <w:sz w:val="28"/>
          <w:szCs w:val="28"/>
        </w:rPr>
        <w:t xml:space="preserve">о лицензировании производства маркшейдерских работ, утвержденного Постановлением Правительства Российской Федерации от </w:t>
      </w:r>
      <w:r w:rsidR="00305F70" w:rsidRPr="00305F70">
        <w:rPr>
          <w:rFonts w:ascii="Times New Roman" w:hAnsi="Times New Roman" w:cs="Times New Roman"/>
          <w:color w:val="000000" w:themeColor="text1"/>
          <w:sz w:val="28"/>
          <w:szCs w:val="28"/>
        </w:rPr>
        <w:t xml:space="preserve">28 марта 2012 г. </w:t>
      </w:r>
      <w:r w:rsidR="00305F70">
        <w:rPr>
          <w:rFonts w:ascii="Times New Roman" w:hAnsi="Times New Roman" w:cs="Times New Roman"/>
          <w:color w:val="000000" w:themeColor="text1"/>
          <w:sz w:val="28"/>
          <w:szCs w:val="28"/>
        </w:rPr>
        <w:t>№</w:t>
      </w:r>
      <w:r w:rsidR="00305F70" w:rsidRPr="00305F70">
        <w:rPr>
          <w:rFonts w:ascii="Times New Roman" w:hAnsi="Times New Roman" w:cs="Times New Roman"/>
          <w:color w:val="000000" w:themeColor="text1"/>
          <w:sz w:val="28"/>
          <w:szCs w:val="28"/>
        </w:rPr>
        <w:t xml:space="preserve"> 257</w:t>
      </w:r>
      <w:r w:rsidR="00571359">
        <w:rPr>
          <w:rFonts w:ascii="Times New Roman" w:hAnsi="Times New Roman" w:cs="Times New Roman"/>
          <w:color w:val="000000" w:themeColor="text1"/>
          <w:sz w:val="28"/>
          <w:szCs w:val="28"/>
        </w:rPr>
        <w:t xml:space="preserve">, в котором указано, что пространственно-геометрические измерения горных разработок и подземных сооружений, определение их параметров, местоположения и соответствия проектной документации, а также ведение горной графической документации является лицензируемым видом деятельности. Необходимость выполнения съемок, их периодичность и требования к ним определяются положениями Инструкции по производству маркшейдерских работ (РД 07-603-03). </w:t>
      </w:r>
    </w:p>
    <w:p w:rsidR="006E0039" w:rsidRDefault="00571359" w:rsidP="006E0039">
      <w:pPr>
        <w:tabs>
          <w:tab w:val="left" w:pos="3450"/>
        </w:tabs>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Требование о наличии лицензии на проведение работ, связанных с использованием сведений, составляющих государственную тайну, обусловлено спецификой выполнения работ и получаемыми материалами:</w:t>
      </w:r>
    </w:p>
    <w:p w:rsidR="00305F70" w:rsidRDefault="00571359" w:rsidP="006E0039">
      <w:pPr>
        <w:tabs>
          <w:tab w:val="left" w:pos="3450"/>
        </w:tabs>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для выполнения</w:t>
      </w:r>
      <w:r w:rsidR="00E44037">
        <w:rPr>
          <w:rFonts w:ascii="Times New Roman" w:hAnsi="Times New Roman" w:cs="Times New Roman"/>
          <w:color w:val="000000" w:themeColor="text1"/>
          <w:sz w:val="28"/>
          <w:szCs w:val="28"/>
        </w:rPr>
        <w:t xml:space="preserve"> топографической съемки необходимо создание съемочного обоснования. Исходными пунктами для создания съемочного обоснования являются пункты государственных геодезических сетей, координаты которых (более 9 пунктов), в соответствии с перечнем сведений, не подлежащих открытому опубликованию Министерства энергетики Российской Федерации и должны иметь гриф «С»;</w:t>
      </w:r>
    </w:p>
    <w:p w:rsidR="00E44037" w:rsidRDefault="00E44037" w:rsidP="006E0039">
      <w:pPr>
        <w:tabs>
          <w:tab w:val="left" w:pos="3450"/>
        </w:tabs>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в соответствии с техническим заданием, на топографической съемке и цифровой </w:t>
      </w:r>
      <w:r w:rsidR="00262E03">
        <w:rPr>
          <w:rFonts w:ascii="Times New Roman" w:hAnsi="Times New Roman" w:cs="Times New Roman"/>
          <w:color w:val="000000" w:themeColor="text1"/>
          <w:sz w:val="28"/>
          <w:szCs w:val="28"/>
        </w:rPr>
        <w:t xml:space="preserve">картографической основе масштаба 1:500 должны быть нанесены объекты, сведения </w:t>
      </w:r>
      <w:proofErr w:type="gramStart"/>
      <w:r w:rsidR="00262E03">
        <w:rPr>
          <w:rFonts w:ascii="Times New Roman" w:hAnsi="Times New Roman" w:cs="Times New Roman"/>
          <w:color w:val="000000" w:themeColor="text1"/>
          <w:sz w:val="28"/>
          <w:szCs w:val="28"/>
        </w:rPr>
        <w:t>о характеристиках</w:t>
      </w:r>
      <w:proofErr w:type="gramEnd"/>
      <w:r w:rsidR="00262E03">
        <w:rPr>
          <w:rFonts w:ascii="Times New Roman" w:hAnsi="Times New Roman" w:cs="Times New Roman"/>
          <w:color w:val="000000" w:themeColor="text1"/>
          <w:sz w:val="28"/>
          <w:szCs w:val="28"/>
        </w:rPr>
        <w:t xml:space="preserve"> которых, </w:t>
      </w:r>
      <w:r w:rsidR="00262E03" w:rsidRPr="00262E03">
        <w:rPr>
          <w:rFonts w:ascii="Times New Roman" w:hAnsi="Times New Roman" w:cs="Times New Roman"/>
          <w:color w:val="000000" w:themeColor="text1"/>
          <w:sz w:val="28"/>
          <w:szCs w:val="28"/>
        </w:rPr>
        <w:t>в соответствии с перечнем сведений, не подлежащих открытому опубликованию Министерства энергетики Российской Федерации и должны иметь гриф «С»</w:t>
      </w:r>
      <w:r w:rsidR="00262E03">
        <w:rPr>
          <w:rFonts w:ascii="Times New Roman" w:hAnsi="Times New Roman" w:cs="Times New Roman"/>
          <w:color w:val="000000" w:themeColor="text1"/>
          <w:sz w:val="28"/>
          <w:szCs w:val="28"/>
        </w:rPr>
        <w:t xml:space="preserve">. </w:t>
      </w:r>
    </w:p>
    <w:p w:rsidR="006E0039" w:rsidRDefault="00F246F8" w:rsidP="006E0039">
      <w:pPr>
        <w:tabs>
          <w:tab w:val="left" w:pos="3450"/>
        </w:tabs>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Разночтения и трактовка пунктов в информационной карте и техническом задании связаны с профессиональной терминологией.</w:t>
      </w:r>
    </w:p>
    <w:p w:rsidR="006E0039" w:rsidRDefault="00F246F8" w:rsidP="006E0039">
      <w:pPr>
        <w:tabs>
          <w:tab w:val="left" w:pos="3450"/>
        </w:tabs>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E0039">
        <w:rPr>
          <w:rFonts w:ascii="Times New Roman" w:hAnsi="Times New Roman" w:cs="Times New Roman"/>
          <w:color w:val="000000" w:themeColor="text1"/>
          <w:sz w:val="28"/>
          <w:szCs w:val="28"/>
        </w:rPr>
        <w:t xml:space="preserve">При этом, заказчик допускает </w:t>
      </w:r>
      <w:r w:rsidR="00534007">
        <w:rPr>
          <w:rFonts w:ascii="Times New Roman" w:hAnsi="Times New Roman" w:cs="Times New Roman"/>
          <w:color w:val="000000" w:themeColor="text1"/>
          <w:sz w:val="28"/>
          <w:szCs w:val="28"/>
        </w:rPr>
        <w:t>возможность</w:t>
      </w:r>
      <w:r w:rsidR="006E0039">
        <w:rPr>
          <w:rFonts w:ascii="Times New Roman" w:hAnsi="Times New Roman" w:cs="Times New Roman"/>
          <w:color w:val="000000" w:themeColor="text1"/>
          <w:sz w:val="28"/>
          <w:szCs w:val="28"/>
        </w:rPr>
        <w:t xml:space="preserve"> уточнения и детализирующие дополнения в техническом задании, а именно:</w:t>
      </w:r>
    </w:p>
    <w:p w:rsidR="006E0039" w:rsidRDefault="00F246F8" w:rsidP="006E0039">
      <w:pPr>
        <w:tabs>
          <w:tab w:val="left" w:pos="3450"/>
        </w:tabs>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 4.1 (цель выполнения работ) изложить в следующей редакции – «Создание актуальной цифровой картографической основы масштаба 1:500 для ведения ГИС, ведения горной графической документации, решения задач производственного характера на разрабатываемых месторождениях нефти и газа».</w:t>
      </w:r>
    </w:p>
    <w:p w:rsidR="00F246F8" w:rsidRPr="006E0039" w:rsidRDefault="00F246F8" w:rsidP="006E0039">
      <w:pPr>
        <w:tabs>
          <w:tab w:val="left" w:pos="3450"/>
        </w:tabs>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 7.3 (состав, содержание работ и основные требования к ним) изложить в следующей редакции «Получить координаты и высоты исходных пунктов ГГС в ФГБУ «Центр геодезии, картографии ИПД» (не менее 3-ех значений на каждый площадной объект) самостоятельно и за свой счет (при необходимости)</w:t>
      </w:r>
      <w:r w:rsidR="00AD0E75">
        <w:rPr>
          <w:rFonts w:ascii="Times New Roman" w:hAnsi="Times New Roman" w:cs="Times New Roman"/>
          <w:color w:val="000000" w:themeColor="text1"/>
          <w:sz w:val="28"/>
          <w:szCs w:val="28"/>
        </w:rPr>
        <w:t xml:space="preserve"> или получить координаты и высоты исходных пунктов геодезических сетей специального назначения».</w:t>
      </w:r>
    </w:p>
    <w:p w:rsidR="003E536D" w:rsidRPr="003E536D" w:rsidRDefault="00AD0E75" w:rsidP="003E536D">
      <w:pPr>
        <w:tabs>
          <w:tab w:val="left" w:pos="3450"/>
        </w:tabs>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w:t>
      </w:r>
      <w:r w:rsidRPr="00AD0E75">
        <w:rPr>
          <w:rFonts w:ascii="Times New Roman" w:hAnsi="Times New Roman" w:cs="Times New Roman"/>
          <w:color w:val="000000" w:themeColor="text1"/>
          <w:sz w:val="28"/>
          <w:szCs w:val="28"/>
        </w:rPr>
        <w:t>редставител</w:t>
      </w:r>
      <w:r>
        <w:rPr>
          <w:rFonts w:ascii="Times New Roman" w:hAnsi="Times New Roman" w:cs="Times New Roman"/>
          <w:color w:val="000000" w:themeColor="text1"/>
          <w:sz w:val="28"/>
          <w:szCs w:val="28"/>
        </w:rPr>
        <w:t>и</w:t>
      </w:r>
      <w:r w:rsidRPr="00AD0E75">
        <w:rPr>
          <w:rFonts w:ascii="Times New Roman" w:hAnsi="Times New Roman" w:cs="Times New Roman"/>
          <w:color w:val="000000" w:themeColor="text1"/>
          <w:sz w:val="28"/>
          <w:szCs w:val="28"/>
        </w:rPr>
        <w:t xml:space="preserve"> ОАО «</w:t>
      </w:r>
      <w:proofErr w:type="spellStart"/>
      <w:r w:rsidRPr="00AD0E75">
        <w:rPr>
          <w:rFonts w:ascii="Times New Roman" w:hAnsi="Times New Roman" w:cs="Times New Roman"/>
          <w:color w:val="000000" w:themeColor="text1"/>
          <w:sz w:val="28"/>
          <w:szCs w:val="28"/>
        </w:rPr>
        <w:t>Грознефтегаз</w:t>
      </w:r>
      <w:proofErr w:type="spellEnd"/>
      <w:r w:rsidRPr="00AD0E7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не признают</w:t>
      </w:r>
      <w:r w:rsidRPr="00AD0E75">
        <w:rPr>
          <w:rFonts w:ascii="Times New Roman" w:hAnsi="Times New Roman" w:cs="Times New Roman"/>
          <w:color w:val="000000" w:themeColor="text1"/>
          <w:sz w:val="28"/>
          <w:szCs w:val="28"/>
        </w:rPr>
        <w:t xml:space="preserve"> </w:t>
      </w:r>
      <w:r w:rsidR="0092008E" w:rsidRPr="00AD0E75">
        <w:rPr>
          <w:rFonts w:ascii="Times New Roman" w:hAnsi="Times New Roman" w:cs="Times New Roman"/>
          <w:color w:val="000000" w:themeColor="text1"/>
          <w:sz w:val="28"/>
          <w:szCs w:val="28"/>
        </w:rPr>
        <w:t>доводы,</w:t>
      </w:r>
      <w:r>
        <w:rPr>
          <w:rFonts w:ascii="Times New Roman" w:hAnsi="Times New Roman" w:cs="Times New Roman"/>
          <w:color w:val="000000" w:themeColor="text1"/>
          <w:sz w:val="28"/>
          <w:szCs w:val="28"/>
        </w:rPr>
        <w:t xml:space="preserve"> </w:t>
      </w:r>
      <w:r w:rsidRPr="00AD0E75">
        <w:rPr>
          <w:rFonts w:ascii="Times New Roman" w:hAnsi="Times New Roman" w:cs="Times New Roman"/>
          <w:color w:val="000000" w:themeColor="text1"/>
          <w:sz w:val="28"/>
          <w:szCs w:val="28"/>
        </w:rPr>
        <w:t xml:space="preserve">изложенные </w:t>
      </w:r>
      <w:r w:rsidR="0092008E">
        <w:rPr>
          <w:rFonts w:ascii="Times New Roman" w:hAnsi="Times New Roman" w:cs="Times New Roman"/>
          <w:color w:val="000000" w:themeColor="text1"/>
          <w:sz w:val="28"/>
          <w:szCs w:val="28"/>
        </w:rPr>
        <w:t xml:space="preserve">                     в жалобе и </w:t>
      </w:r>
      <w:r w:rsidRPr="00AD0E75">
        <w:rPr>
          <w:rFonts w:ascii="Times New Roman" w:hAnsi="Times New Roman" w:cs="Times New Roman"/>
          <w:color w:val="000000" w:themeColor="text1"/>
          <w:sz w:val="28"/>
          <w:szCs w:val="28"/>
        </w:rPr>
        <w:t>прос</w:t>
      </w:r>
      <w:r w:rsidR="0092008E">
        <w:rPr>
          <w:rFonts w:ascii="Times New Roman" w:hAnsi="Times New Roman" w:cs="Times New Roman"/>
          <w:color w:val="000000" w:themeColor="text1"/>
          <w:sz w:val="28"/>
          <w:szCs w:val="28"/>
        </w:rPr>
        <w:t>я</w:t>
      </w:r>
      <w:r w:rsidRPr="00AD0E75">
        <w:rPr>
          <w:rFonts w:ascii="Times New Roman" w:hAnsi="Times New Roman" w:cs="Times New Roman"/>
          <w:color w:val="000000" w:themeColor="text1"/>
          <w:sz w:val="28"/>
          <w:szCs w:val="28"/>
        </w:rPr>
        <w:t xml:space="preserve">т Комиссию признать жалобу </w:t>
      </w:r>
      <w:r w:rsidR="0092008E">
        <w:rPr>
          <w:rFonts w:ascii="Times New Roman" w:hAnsi="Times New Roman" w:cs="Times New Roman"/>
          <w:color w:val="000000" w:themeColor="text1"/>
          <w:sz w:val="28"/>
          <w:szCs w:val="28"/>
        </w:rPr>
        <w:t>не</w:t>
      </w:r>
      <w:r w:rsidRPr="00AD0E75">
        <w:rPr>
          <w:rFonts w:ascii="Times New Roman" w:hAnsi="Times New Roman" w:cs="Times New Roman"/>
          <w:color w:val="000000" w:themeColor="text1"/>
          <w:sz w:val="28"/>
          <w:szCs w:val="28"/>
        </w:rPr>
        <w:t>обоснованной</w:t>
      </w:r>
      <w:r w:rsidR="00CA1D0F">
        <w:rPr>
          <w:rFonts w:ascii="Times New Roman" w:hAnsi="Times New Roman" w:cs="Times New Roman"/>
          <w:color w:val="000000" w:themeColor="text1"/>
          <w:sz w:val="28"/>
          <w:szCs w:val="28"/>
        </w:rPr>
        <w:t xml:space="preserve">. </w:t>
      </w:r>
    </w:p>
    <w:p w:rsidR="005751FF" w:rsidRPr="003B768B" w:rsidRDefault="003E536D" w:rsidP="003E536D">
      <w:pPr>
        <w:tabs>
          <w:tab w:val="left" w:pos="3450"/>
        </w:tabs>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751FF">
        <w:rPr>
          <w:rFonts w:ascii="Times New Roman" w:hAnsi="Times New Roman" w:cs="Times New Roman"/>
          <w:color w:val="000000" w:themeColor="text1"/>
          <w:sz w:val="28"/>
          <w:szCs w:val="28"/>
        </w:rPr>
        <w:t xml:space="preserve">        </w:t>
      </w:r>
      <w:r w:rsidR="005751FF" w:rsidRPr="005751FF">
        <w:rPr>
          <w:rFonts w:ascii="Times New Roman" w:hAnsi="Times New Roman" w:cs="Times New Roman"/>
          <w:color w:val="000000" w:themeColor="text1"/>
          <w:sz w:val="28"/>
          <w:szCs w:val="28"/>
        </w:rPr>
        <w:t>Комиссия по рассмотрению дела, выслушав лиц, участвующих в деле, изучив имеющиеся доказательства и материалы дела, приходит к следующим выводам.</w:t>
      </w:r>
      <w:r w:rsidR="005751FF">
        <w:rPr>
          <w:rFonts w:ascii="Times New Roman" w:hAnsi="Times New Roman" w:cs="Times New Roman"/>
          <w:color w:val="000000" w:themeColor="text1"/>
          <w:sz w:val="28"/>
          <w:szCs w:val="28"/>
        </w:rPr>
        <w:t xml:space="preserve">         </w:t>
      </w:r>
    </w:p>
    <w:p w:rsidR="00DA23E7" w:rsidRDefault="00317D3C" w:rsidP="003B768B">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317D3C">
        <w:rPr>
          <w:rFonts w:ascii="Times New Roman" w:hAnsi="Times New Roman" w:cs="Times New Roman"/>
          <w:sz w:val="28"/>
          <w:szCs w:val="28"/>
        </w:rPr>
        <w:t>В соответствии с пунктом 4.2 статьи 23 Федеральн</w:t>
      </w:r>
      <w:r>
        <w:rPr>
          <w:rFonts w:ascii="Times New Roman" w:hAnsi="Times New Roman" w:cs="Times New Roman"/>
          <w:sz w:val="28"/>
          <w:szCs w:val="28"/>
        </w:rPr>
        <w:t>ого</w:t>
      </w:r>
      <w:r w:rsidRPr="00317D3C">
        <w:rPr>
          <w:rFonts w:ascii="Times New Roman" w:hAnsi="Times New Roman" w:cs="Times New Roman"/>
          <w:sz w:val="28"/>
          <w:szCs w:val="28"/>
        </w:rPr>
        <w:t xml:space="preserve"> закон</w:t>
      </w:r>
      <w:r>
        <w:rPr>
          <w:rFonts w:ascii="Times New Roman" w:hAnsi="Times New Roman" w:cs="Times New Roman"/>
          <w:sz w:val="28"/>
          <w:szCs w:val="28"/>
        </w:rPr>
        <w:t>а</w:t>
      </w:r>
      <w:r w:rsidRPr="00317D3C">
        <w:rPr>
          <w:rFonts w:ascii="Times New Roman" w:hAnsi="Times New Roman" w:cs="Times New Roman"/>
          <w:sz w:val="28"/>
          <w:szCs w:val="28"/>
        </w:rPr>
        <w:t xml:space="preserve"> «О защите конкуренции» </w:t>
      </w:r>
      <w:r>
        <w:rPr>
          <w:rFonts w:ascii="Times New Roman" w:hAnsi="Times New Roman" w:cs="Times New Roman"/>
          <w:sz w:val="28"/>
          <w:szCs w:val="28"/>
        </w:rPr>
        <w:t>а</w:t>
      </w:r>
      <w:r w:rsidRPr="00317D3C">
        <w:rPr>
          <w:rFonts w:ascii="Times New Roman" w:hAnsi="Times New Roman" w:cs="Times New Roman"/>
          <w:sz w:val="28"/>
          <w:szCs w:val="28"/>
        </w:rPr>
        <w:t xml:space="preserve">нтимонопольный орган рассматривает жалобы на нарушение </w:t>
      </w:r>
      <w:r w:rsidRPr="00317D3C">
        <w:rPr>
          <w:rFonts w:ascii="Times New Roman" w:hAnsi="Times New Roman" w:cs="Times New Roman"/>
          <w:sz w:val="28"/>
          <w:szCs w:val="28"/>
        </w:rPr>
        <w:lastRenderedPageBreak/>
        <w:t>процедуры обязательных в соответствии с законодательством Российской Федерации торгов, продажи государственного или муниципального имущества</w:t>
      </w:r>
      <w:r>
        <w:rPr>
          <w:rFonts w:ascii="Times New Roman" w:hAnsi="Times New Roman" w:cs="Times New Roman"/>
          <w:sz w:val="28"/>
          <w:szCs w:val="28"/>
        </w:rPr>
        <w:t>.</w:t>
      </w:r>
    </w:p>
    <w:p w:rsidR="00080303" w:rsidRPr="00080303" w:rsidRDefault="00080303" w:rsidP="00080303">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080303">
        <w:rPr>
          <w:rFonts w:ascii="Times New Roman" w:hAnsi="Times New Roman" w:cs="Times New Roman"/>
          <w:sz w:val="28"/>
          <w:szCs w:val="28"/>
        </w:rPr>
        <w:t xml:space="preserve">Согласно части 1 статьи 18.1 Федерального закона «О защите конкуренции»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законом от 18 июля 2011 года </w:t>
      </w:r>
      <w:r>
        <w:rPr>
          <w:rFonts w:ascii="Times New Roman" w:hAnsi="Times New Roman" w:cs="Times New Roman"/>
          <w:sz w:val="28"/>
          <w:szCs w:val="28"/>
        </w:rPr>
        <w:t>№</w:t>
      </w:r>
      <w:r w:rsidRPr="00080303">
        <w:rPr>
          <w:rFonts w:ascii="Times New Roman" w:hAnsi="Times New Roman" w:cs="Times New Roman"/>
          <w:sz w:val="28"/>
          <w:szCs w:val="28"/>
        </w:rPr>
        <w:t xml:space="preserve"> 223-ФЗ "О закупках товаров, работ, услуг 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B1452" w:rsidRDefault="00CB1452" w:rsidP="00CB1452">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80303" w:rsidRPr="00080303">
        <w:rPr>
          <w:rFonts w:ascii="Times New Roman" w:hAnsi="Times New Roman" w:cs="Times New Roman"/>
          <w:sz w:val="28"/>
          <w:szCs w:val="28"/>
        </w:rPr>
        <w:t xml:space="preserve">В соответствии с частью 10 статьи 3 </w:t>
      </w:r>
      <w:r>
        <w:rPr>
          <w:rFonts w:ascii="Times New Roman" w:hAnsi="Times New Roman" w:cs="Times New Roman"/>
          <w:sz w:val="28"/>
          <w:szCs w:val="28"/>
        </w:rPr>
        <w:t>Федерального</w:t>
      </w:r>
      <w:r w:rsidRPr="00CB1452">
        <w:rPr>
          <w:rFonts w:ascii="Times New Roman" w:hAnsi="Times New Roman" w:cs="Times New Roman"/>
          <w:sz w:val="28"/>
          <w:szCs w:val="28"/>
        </w:rPr>
        <w:t xml:space="preserve"> закон</w:t>
      </w:r>
      <w:r>
        <w:rPr>
          <w:rFonts w:ascii="Times New Roman" w:hAnsi="Times New Roman" w:cs="Times New Roman"/>
          <w:sz w:val="28"/>
          <w:szCs w:val="28"/>
        </w:rPr>
        <w:t>а</w:t>
      </w:r>
      <w:r w:rsidRPr="00CB1452">
        <w:rPr>
          <w:rFonts w:ascii="Times New Roman" w:hAnsi="Times New Roman" w:cs="Times New Roman"/>
          <w:sz w:val="28"/>
          <w:szCs w:val="28"/>
        </w:rPr>
        <w:t xml:space="preserve"> «О закупках …»</w:t>
      </w:r>
      <w:r w:rsidR="00080303" w:rsidRPr="00080303">
        <w:rPr>
          <w:rFonts w:ascii="Times New Roman" w:hAnsi="Times New Roman" w:cs="Times New Roman"/>
          <w:sz w:val="28"/>
          <w:szCs w:val="28"/>
        </w:rPr>
        <w:t xml:space="preserve"> </w:t>
      </w:r>
      <w:r>
        <w:rPr>
          <w:rFonts w:ascii="Times New Roman" w:hAnsi="Times New Roman" w:cs="Times New Roman"/>
          <w:sz w:val="28"/>
          <w:szCs w:val="28"/>
        </w:rPr>
        <w:t>л</w:t>
      </w:r>
      <w:r w:rsidRPr="00CB1452">
        <w:rPr>
          <w:rFonts w:ascii="Times New Roman" w:hAnsi="Times New Roman" w:cs="Times New Roman"/>
          <w:sz w:val="28"/>
          <w:szCs w:val="28"/>
        </w:rPr>
        <w:t xml:space="preserve">юбой участник закупки вправе обжаловать в антимонопольном органе в порядке, установленном статьей 18.1 Федерального закона от 26 июля 2006 года </w:t>
      </w:r>
      <w:r>
        <w:rPr>
          <w:rFonts w:ascii="Times New Roman" w:hAnsi="Times New Roman" w:cs="Times New Roman"/>
          <w:sz w:val="28"/>
          <w:szCs w:val="28"/>
        </w:rPr>
        <w:t>№</w:t>
      </w:r>
      <w:r w:rsidRPr="00CB1452">
        <w:rPr>
          <w:rFonts w:ascii="Times New Roman" w:hAnsi="Times New Roman" w:cs="Times New Roman"/>
          <w:sz w:val="28"/>
          <w:szCs w:val="28"/>
        </w:rPr>
        <w:t xml:space="preserve">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w:t>
      </w:r>
      <w:r>
        <w:rPr>
          <w:rFonts w:ascii="Times New Roman" w:hAnsi="Times New Roman" w:cs="Times New Roman"/>
          <w:sz w:val="28"/>
          <w:szCs w:val="28"/>
        </w:rPr>
        <w:t xml:space="preserve">           </w:t>
      </w:r>
    </w:p>
    <w:p w:rsidR="00CB1452" w:rsidRPr="00CB1452" w:rsidRDefault="00CB1452" w:rsidP="00CB1452">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CB1452">
        <w:rPr>
          <w:rFonts w:ascii="Times New Roman" w:hAnsi="Times New Roman" w:cs="Times New Roman"/>
          <w:sz w:val="28"/>
          <w:szCs w:val="28"/>
        </w:rPr>
        <w:t>Обжалование осуществляется в следующих случаях:</w:t>
      </w:r>
    </w:p>
    <w:p w:rsidR="00CB1452" w:rsidRPr="00CB1452" w:rsidRDefault="00CB1452" w:rsidP="00CB1452">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2748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1452">
        <w:rPr>
          <w:rFonts w:ascii="Times New Roman" w:hAnsi="Times New Roman" w:cs="Times New Roman"/>
          <w:sz w:val="28"/>
          <w:szCs w:val="28"/>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CB1452" w:rsidRPr="00CB1452" w:rsidRDefault="00CB1452" w:rsidP="00CB1452">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2748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1452">
        <w:rPr>
          <w:rFonts w:ascii="Times New Roman" w:hAnsi="Times New Roman" w:cs="Times New Roman"/>
          <w:sz w:val="28"/>
          <w:szCs w:val="28"/>
        </w:rP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CB1452" w:rsidRPr="00CB1452" w:rsidRDefault="00CB1452" w:rsidP="00CB1452">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2748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1452">
        <w:rPr>
          <w:rFonts w:ascii="Times New Roman" w:hAnsi="Times New Roman" w:cs="Times New Roman"/>
          <w:sz w:val="28"/>
          <w:szCs w:val="28"/>
        </w:rPr>
        <w:t xml:space="preserve">3) </w:t>
      </w:r>
      <w:proofErr w:type="spellStart"/>
      <w:r w:rsidRPr="00CB1452">
        <w:rPr>
          <w:rFonts w:ascii="Times New Roman" w:hAnsi="Times New Roman" w:cs="Times New Roman"/>
          <w:sz w:val="28"/>
          <w:szCs w:val="28"/>
        </w:rPr>
        <w:t>неразмещение</w:t>
      </w:r>
      <w:proofErr w:type="spellEnd"/>
      <w:r w:rsidRPr="00CB1452">
        <w:rPr>
          <w:rFonts w:ascii="Times New Roman" w:hAnsi="Times New Roman" w:cs="Times New Roman"/>
          <w:sz w:val="28"/>
          <w:szCs w:val="28"/>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CB1452" w:rsidRPr="00CB1452" w:rsidRDefault="00CB1452" w:rsidP="00CB1452">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2748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1452">
        <w:rPr>
          <w:rFonts w:ascii="Times New Roman" w:hAnsi="Times New Roman" w:cs="Times New Roman"/>
          <w:sz w:val="28"/>
          <w:szCs w:val="28"/>
        </w:rPr>
        <w:t>4) предъявление к участникам закупки требований, не предусмотренных документацией о конкурентной закупке;</w:t>
      </w:r>
    </w:p>
    <w:p w:rsidR="00CB1452" w:rsidRPr="00CB1452" w:rsidRDefault="00CB1452" w:rsidP="00CB1452">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2748C7">
        <w:rPr>
          <w:rFonts w:ascii="Times New Roman" w:hAnsi="Times New Roman" w:cs="Times New Roman"/>
          <w:sz w:val="28"/>
          <w:szCs w:val="28"/>
        </w:rPr>
        <w:t xml:space="preserve">  </w:t>
      </w:r>
      <w:r w:rsidRPr="00CB1452">
        <w:rPr>
          <w:rFonts w:ascii="Times New Roman" w:hAnsi="Times New Roman" w:cs="Times New Roman"/>
          <w:sz w:val="28"/>
          <w:szCs w:val="28"/>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w:t>
      </w:r>
      <w:r>
        <w:rPr>
          <w:rFonts w:ascii="Times New Roman" w:hAnsi="Times New Roman" w:cs="Times New Roman"/>
          <w:sz w:val="28"/>
          <w:szCs w:val="28"/>
        </w:rPr>
        <w:t>№</w:t>
      </w:r>
      <w:r w:rsidRPr="00CB1452">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предусмотренных частью 8.1 настоящей статьи, частью 5 статьи 8 настоящего Федерального закона, включая нарушение порядка применения указанных положений;</w:t>
      </w:r>
    </w:p>
    <w:p w:rsidR="00CB1452" w:rsidRPr="00080303" w:rsidRDefault="00CB1452" w:rsidP="00080303">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748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1452">
        <w:rPr>
          <w:rFonts w:ascii="Times New Roman" w:hAnsi="Times New Roman" w:cs="Times New Roman"/>
          <w:sz w:val="28"/>
          <w:szCs w:val="28"/>
        </w:rPr>
        <w:t xml:space="preserve">6) </w:t>
      </w:r>
      <w:proofErr w:type="spellStart"/>
      <w:r w:rsidRPr="00CB1452">
        <w:rPr>
          <w:rFonts w:ascii="Times New Roman" w:hAnsi="Times New Roman" w:cs="Times New Roman"/>
          <w:sz w:val="28"/>
          <w:szCs w:val="28"/>
        </w:rPr>
        <w:t>неразмещение</w:t>
      </w:r>
      <w:proofErr w:type="spellEnd"/>
      <w:r w:rsidRPr="00CB1452">
        <w:rPr>
          <w:rFonts w:ascii="Times New Roman" w:hAnsi="Times New Roman" w:cs="Times New Roman"/>
          <w:sz w:val="28"/>
          <w:szCs w:val="28"/>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080303" w:rsidRPr="00080303" w:rsidRDefault="002748C7" w:rsidP="00080303">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80303" w:rsidRPr="00080303">
        <w:rPr>
          <w:rFonts w:ascii="Times New Roman" w:hAnsi="Times New Roman" w:cs="Times New Roman"/>
          <w:sz w:val="28"/>
          <w:szCs w:val="28"/>
        </w:rPr>
        <w:t xml:space="preserve">Положения статьи 18.1 Федерального закона «О защите конкуренции» </w:t>
      </w:r>
      <w:r w:rsidRPr="00080303">
        <w:rPr>
          <w:rFonts w:ascii="Times New Roman" w:hAnsi="Times New Roman" w:cs="Times New Roman"/>
          <w:sz w:val="28"/>
          <w:szCs w:val="28"/>
        </w:rPr>
        <w:t xml:space="preserve">не противоречат </w:t>
      </w:r>
      <w:r w:rsidR="00080303" w:rsidRPr="00080303">
        <w:rPr>
          <w:rFonts w:ascii="Times New Roman" w:hAnsi="Times New Roman" w:cs="Times New Roman"/>
          <w:sz w:val="28"/>
          <w:szCs w:val="28"/>
        </w:rPr>
        <w:t xml:space="preserve">положениям </w:t>
      </w:r>
      <w:r w:rsidRPr="002748C7">
        <w:rPr>
          <w:rFonts w:ascii="Times New Roman" w:hAnsi="Times New Roman" w:cs="Times New Roman"/>
          <w:sz w:val="28"/>
          <w:szCs w:val="28"/>
        </w:rPr>
        <w:t>Федерального закона «О закупках …»</w:t>
      </w:r>
      <w:r w:rsidR="00080303" w:rsidRPr="00080303">
        <w:rPr>
          <w:rFonts w:ascii="Times New Roman" w:hAnsi="Times New Roman" w:cs="Times New Roman"/>
          <w:sz w:val="28"/>
          <w:szCs w:val="28"/>
        </w:rPr>
        <w:t xml:space="preserve">, что позволяет применить названные нормы, как в совокупности, так и отдельно друг от друга, в </w:t>
      </w:r>
      <w:proofErr w:type="spellStart"/>
      <w:r w:rsidR="00080303" w:rsidRPr="00080303">
        <w:rPr>
          <w:rFonts w:ascii="Times New Roman" w:hAnsi="Times New Roman" w:cs="Times New Roman"/>
          <w:sz w:val="28"/>
          <w:szCs w:val="28"/>
        </w:rPr>
        <w:t>т.ч</w:t>
      </w:r>
      <w:proofErr w:type="spellEnd"/>
      <w:r w:rsidR="00080303" w:rsidRPr="00080303">
        <w:rPr>
          <w:rFonts w:ascii="Times New Roman" w:hAnsi="Times New Roman" w:cs="Times New Roman"/>
          <w:sz w:val="28"/>
          <w:szCs w:val="28"/>
        </w:rPr>
        <w:t xml:space="preserve">., в случае </w:t>
      </w:r>
      <w:proofErr w:type="spellStart"/>
      <w:r w:rsidR="00080303" w:rsidRPr="00080303">
        <w:rPr>
          <w:rFonts w:ascii="Times New Roman" w:hAnsi="Times New Roman" w:cs="Times New Roman"/>
          <w:sz w:val="28"/>
          <w:szCs w:val="28"/>
        </w:rPr>
        <w:t>неурегулированности</w:t>
      </w:r>
      <w:proofErr w:type="spellEnd"/>
      <w:r w:rsidR="00080303" w:rsidRPr="00080303">
        <w:rPr>
          <w:rFonts w:ascii="Times New Roman" w:hAnsi="Times New Roman" w:cs="Times New Roman"/>
          <w:sz w:val="28"/>
          <w:szCs w:val="28"/>
        </w:rPr>
        <w:t xml:space="preserve"> </w:t>
      </w:r>
      <w:r w:rsidR="00C324FD" w:rsidRPr="00C324FD">
        <w:rPr>
          <w:rFonts w:ascii="Times New Roman" w:hAnsi="Times New Roman" w:cs="Times New Roman"/>
          <w:sz w:val="28"/>
          <w:szCs w:val="28"/>
        </w:rPr>
        <w:t>Федеральн</w:t>
      </w:r>
      <w:r w:rsidR="00C324FD">
        <w:rPr>
          <w:rFonts w:ascii="Times New Roman" w:hAnsi="Times New Roman" w:cs="Times New Roman"/>
          <w:sz w:val="28"/>
          <w:szCs w:val="28"/>
        </w:rPr>
        <w:t>ым законом</w:t>
      </w:r>
      <w:r w:rsidR="00C324FD" w:rsidRPr="00C324FD">
        <w:rPr>
          <w:rFonts w:ascii="Times New Roman" w:hAnsi="Times New Roman" w:cs="Times New Roman"/>
          <w:sz w:val="28"/>
          <w:szCs w:val="28"/>
        </w:rPr>
        <w:t xml:space="preserve"> «О закупках …»</w:t>
      </w:r>
      <w:r w:rsidR="00080303" w:rsidRPr="00080303">
        <w:rPr>
          <w:rFonts w:ascii="Times New Roman" w:hAnsi="Times New Roman" w:cs="Times New Roman"/>
          <w:sz w:val="28"/>
          <w:szCs w:val="28"/>
        </w:rPr>
        <w:t xml:space="preserve"> отдельных процедурных моментов.</w:t>
      </w:r>
    </w:p>
    <w:p w:rsidR="00080303" w:rsidRPr="00080303" w:rsidRDefault="002748C7" w:rsidP="00080303">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80303" w:rsidRPr="00080303">
        <w:rPr>
          <w:rFonts w:ascii="Times New Roman" w:hAnsi="Times New Roman" w:cs="Times New Roman"/>
          <w:sz w:val="28"/>
          <w:szCs w:val="28"/>
        </w:rPr>
        <w:t xml:space="preserve">В части 2 статьи 18.1 Федерального закона «О защите конкуренции» указано, что </w:t>
      </w:r>
      <w:r w:rsidR="00C1231C">
        <w:rPr>
          <w:rFonts w:ascii="Times New Roman" w:hAnsi="Times New Roman" w:cs="Times New Roman"/>
          <w:sz w:val="28"/>
          <w:szCs w:val="28"/>
        </w:rPr>
        <w:t>д</w:t>
      </w:r>
      <w:r w:rsidR="00C1231C" w:rsidRPr="00C1231C">
        <w:rPr>
          <w:rFonts w:ascii="Times New Roman" w:hAnsi="Times New Roman" w:cs="Times New Roman"/>
          <w:sz w:val="28"/>
          <w:szCs w:val="28"/>
        </w:rPr>
        <w:t>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w:t>
      </w:r>
      <w:r w:rsidR="00080303" w:rsidRPr="00080303">
        <w:rPr>
          <w:rFonts w:ascii="Times New Roman" w:hAnsi="Times New Roman" w:cs="Times New Roman"/>
          <w:sz w:val="28"/>
          <w:szCs w:val="28"/>
        </w:rPr>
        <w:t>.</w:t>
      </w:r>
    </w:p>
    <w:p w:rsidR="00080303" w:rsidRPr="00080303" w:rsidRDefault="002748C7" w:rsidP="00080303">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80303" w:rsidRPr="00080303">
        <w:rPr>
          <w:rFonts w:ascii="Times New Roman" w:hAnsi="Times New Roman" w:cs="Times New Roman"/>
          <w:sz w:val="28"/>
          <w:szCs w:val="28"/>
        </w:rPr>
        <w:t xml:space="preserve">Исходя из совокупного толкования части 10 статьи 3 </w:t>
      </w:r>
      <w:r w:rsidR="00C1231C" w:rsidRPr="00C1231C">
        <w:rPr>
          <w:rFonts w:ascii="Times New Roman" w:hAnsi="Times New Roman" w:cs="Times New Roman"/>
          <w:sz w:val="28"/>
          <w:szCs w:val="28"/>
        </w:rPr>
        <w:t>Федерального закона «О закупках …»</w:t>
      </w:r>
      <w:r w:rsidR="00080303" w:rsidRPr="00080303">
        <w:rPr>
          <w:rFonts w:ascii="Times New Roman" w:hAnsi="Times New Roman" w:cs="Times New Roman"/>
          <w:sz w:val="28"/>
          <w:szCs w:val="28"/>
        </w:rPr>
        <w:t xml:space="preserve"> и статьи 18.1 </w:t>
      </w:r>
      <w:r w:rsidR="00C1231C" w:rsidRPr="00C1231C">
        <w:rPr>
          <w:rFonts w:ascii="Times New Roman" w:hAnsi="Times New Roman" w:cs="Times New Roman"/>
          <w:sz w:val="28"/>
          <w:szCs w:val="28"/>
        </w:rPr>
        <w:t>Федерального закона «О защите конкуренции»</w:t>
      </w:r>
      <w:r w:rsidR="00080303" w:rsidRPr="00080303">
        <w:rPr>
          <w:rFonts w:ascii="Times New Roman" w:hAnsi="Times New Roman" w:cs="Times New Roman"/>
          <w:sz w:val="28"/>
          <w:szCs w:val="28"/>
        </w:rPr>
        <w:t>, антимонопольный орган при рассмотрении жалоб оценивает действия (бездействие) заказчиков в части организации и проведения закупки товаров, работ, услуг на соответствие требованиям законодательства Российской Федерации о закупках товаров, работ, услуг отдельными видами юридических лиц и положения о закупке.</w:t>
      </w:r>
    </w:p>
    <w:p w:rsidR="00DA23E7" w:rsidRDefault="002748C7" w:rsidP="00080303">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80303" w:rsidRPr="00080303">
        <w:rPr>
          <w:rFonts w:ascii="Times New Roman" w:hAnsi="Times New Roman" w:cs="Times New Roman"/>
          <w:sz w:val="28"/>
          <w:szCs w:val="28"/>
        </w:rPr>
        <w:t xml:space="preserve">При этом организация и проведение закупки товаров, работ, услуг не ограничивается действиями, при совершении которых могут быть допущены нарушения, перечисленные в части 10 статьи 3 </w:t>
      </w:r>
      <w:r w:rsidR="00C1231C" w:rsidRPr="00C1231C">
        <w:rPr>
          <w:rFonts w:ascii="Times New Roman" w:hAnsi="Times New Roman" w:cs="Times New Roman"/>
          <w:sz w:val="28"/>
          <w:szCs w:val="28"/>
        </w:rPr>
        <w:t>Федерального закона «О закупках …»</w:t>
      </w:r>
      <w:r w:rsidR="00C1231C">
        <w:rPr>
          <w:rFonts w:ascii="Times New Roman" w:hAnsi="Times New Roman" w:cs="Times New Roman"/>
          <w:sz w:val="28"/>
          <w:szCs w:val="28"/>
        </w:rPr>
        <w:t xml:space="preserve">. </w:t>
      </w:r>
    </w:p>
    <w:p w:rsidR="000409FB" w:rsidRPr="000409FB" w:rsidRDefault="000409FB" w:rsidP="000409FB">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0409FB">
        <w:rPr>
          <w:rFonts w:ascii="Times New Roman" w:hAnsi="Times New Roman" w:cs="Times New Roman"/>
          <w:sz w:val="28"/>
          <w:szCs w:val="28"/>
        </w:rPr>
        <w:t>Закупки товаров, работ, услуг ОАО «</w:t>
      </w:r>
      <w:proofErr w:type="spellStart"/>
      <w:r w:rsidRPr="000409FB">
        <w:rPr>
          <w:rFonts w:ascii="Times New Roman" w:hAnsi="Times New Roman" w:cs="Times New Roman"/>
          <w:sz w:val="28"/>
          <w:szCs w:val="28"/>
        </w:rPr>
        <w:t>Грознефтегаз</w:t>
      </w:r>
      <w:proofErr w:type="spellEnd"/>
      <w:r w:rsidRPr="000409FB">
        <w:rPr>
          <w:rFonts w:ascii="Times New Roman" w:hAnsi="Times New Roman" w:cs="Times New Roman"/>
          <w:sz w:val="28"/>
          <w:szCs w:val="28"/>
        </w:rPr>
        <w:t>» проводит в соответствии с Федеральн</w:t>
      </w:r>
      <w:r>
        <w:rPr>
          <w:rFonts w:ascii="Times New Roman" w:hAnsi="Times New Roman" w:cs="Times New Roman"/>
          <w:sz w:val="28"/>
          <w:szCs w:val="28"/>
        </w:rPr>
        <w:t>ым законом</w:t>
      </w:r>
      <w:r w:rsidRPr="000409FB">
        <w:rPr>
          <w:rFonts w:ascii="Times New Roman" w:hAnsi="Times New Roman" w:cs="Times New Roman"/>
          <w:sz w:val="28"/>
          <w:szCs w:val="28"/>
        </w:rPr>
        <w:t xml:space="preserve"> от 18 июля 2011 г. № 223-ФЗ "О закупках товаров, работ, услуг отдельными видами юридических лиц".</w:t>
      </w:r>
    </w:p>
    <w:p w:rsidR="000409FB" w:rsidRPr="000409FB" w:rsidRDefault="000409FB" w:rsidP="000409FB">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0409FB">
        <w:rPr>
          <w:rFonts w:ascii="Times New Roman" w:hAnsi="Times New Roman" w:cs="Times New Roman"/>
          <w:sz w:val="28"/>
          <w:szCs w:val="28"/>
        </w:rPr>
        <w:t>На основании изложенного жалоба ООО «</w:t>
      </w:r>
      <w:proofErr w:type="spellStart"/>
      <w:r w:rsidRPr="000409FB">
        <w:rPr>
          <w:rFonts w:ascii="Times New Roman" w:hAnsi="Times New Roman" w:cs="Times New Roman"/>
          <w:sz w:val="28"/>
          <w:szCs w:val="28"/>
        </w:rPr>
        <w:t>КЦОГПиК</w:t>
      </w:r>
      <w:proofErr w:type="spellEnd"/>
      <w:r w:rsidRPr="000409FB">
        <w:rPr>
          <w:rFonts w:ascii="Times New Roman" w:hAnsi="Times New Roman" w:cs="Times New Roman"/>
          <w:sz w:val="28"/>
          <w:szCs w:val="28"/>
        </w:rPr>
        <w:t xml:space="preserve"> «НООСФЕРА» была принята к рассмотрению </w:t>
      </w:r>
      <w:r>
        <w:rPr>
          <w:rFonts w:ascii="Times New Roman" w:hAnsi="Times New Roman" w:cs="Times New Roman"/>
          <w:sz w:val="28"/>
          <w:szCs w:val="28"/>
        </w:rPr>
        <w:t>Чеченским</w:t>
      </w:r>
      <w:r w:rsidRPr="000409FB">
        <w:rPr>
          <w:rFonts w:ascii="Times New Roman" w:hAnsi="Times New Roman" w:cs="Times New Roman"/>
          <w:sz w:val="28"/>
          <w:szCs w:val="28"/>
        </w:rPr>
        <w:t xml:space="preserve"> УФАС России.</w:t>
      </w:r>
    </w:p>
    <w:p w:rsidR="000409FB" w:rsidRPr="000409FB" w:rsidRDefault="000409FB" w:rsidP="000409FB">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0409FB">
        <w:rPr>
          <w:rFonts w:ascii="Times New Roman" w:hAnsi="Times New Roman" w:cs="Times New Roman"/>
          <w:sz w:val="28"/>
          <w:szCs w:val="28"/>
        </w:rPr>
        <w:t>Федеральн</w:t>
      </w:r>
      <w:r>
        <w:rPr>
          <w:rFonts w:ascii="Times New Roman" w:hAnsi="Times New Roman" w:cs="Times New Roman"/>
          <w:sz w:val="28"/>
          <w:szCs w:val="28"/>
        </w:rPr>
        <w:t>ым законом</w:t>
      </w:r>
      <w:r w:rsidRPr="000409FB">
        <w:rPr>
          <w:rFonts w:ascii="Times New Roman" w:hAnsi="Times New Roman" w:cs="Times New Roman"/>
          <w:sz w:val="28"/>
          <w:szCs w:val="28"/>
        </w:rPr>
        <w:t xml:space="preserve"> «О закупках …»</w:t>
      </w:r>
      <w:r>
        <w:rPr>
          <w:rFonts w:ascii="Times New Roman" w:hAnsi="Times New Roman" w:cs="Times New Roman"/>
          <w:sz w:val="28"/>
          <w:szCs w:val="28"/>
        </w:rPr>
        <w:t xml:space="preserve"> </w:t>
      </w:r>
      <w:r w:rsidRPr="000409FB">
        <w:rPr>
          <w:rFonts w:ascii="Times New Roman" w:hAnsi="Times New Roman" w:cs="Times New Roman"/>
          <w:sz w:val="28"/>
          <w:szCs w:val="28"/>
        </w:rPr>
        <w:t xml:space="preserve">установлено, что закупочная деятельность заказчика регламентируется Положением о закупках. Положение о закупке является документом, который регламентирует закупочную деятельность </w:t>
      </w:r>
      <w:r w:rsidRPr="000409FB">
        <w:rPr>
          <w:rFonts w:ascii="Times New Roman" w:hAnsi="Times New Roman" w:cs="Times New Roman"/>
          <w:sz w:val="28"/>
          <w:szCs w:val="28"/>
        </w:rPr>
        <w:lastRenderedPageBreak/>
        <w:t>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503866" w:rsidRPr="000409FB" w:rsidRDefault="000409FB" w:rsidP="000409FB">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0409FB">
        <w:rPr>
          <w:rFonts w:ascii="Times New Roman" w:hAnsi="Times New Roman" w:cs="Times New Roman"/>
          <w:sz w:val="28"/>
          <w:szCs w:val="28"/>
        </w:rPr>
        <w:t xml:space="preserve">На официальном сайте Российской Федерации для размещения информации о заказах www.zakupki.gov.ru </w:t>
      </w:r>
      <w:r w:rsidR="00F3260A">
        <w:rPr>
          <w:rFonts w:ascii="Times New Roman" w:hAnsi="Times New Roman" w:cs="Times New Roman"/>
          <w:sz w:val="28"/>
          <w:szCs w:val="28"/>
        </w:rPr>
        <w:t>26</w:t>
      </w:r>
      <w:r w:rsidRPr="000409FB">
        <w:rPr>
          <w:rFonts w:ascii="Times New Roman" w:hAnsi="Times New Roman" w:cs="Times New Roman"/>
          <w:sz w:val="28"/>
          <w:szCs w:val="28"/>
        </w:rPr>
        <w:t>.12.201</w:t>
      </w:r>
      <w:r w:rsidR="00F3260A">
        <w:rPr>
          <w:rFonts w:ascii="Times New Roman" w:hAnsi="Times New Roman" w:cs="Times New Roman"/>
          <w:sz w:val="28"/>
          <w:szCs w:val="28"/>
        </w:rPr>
        <w:t>8</w:t>
      </w:r>
      <w:r w:rsidRPr="000409FB">
        <w:rPr>
          <w:rFonts w:ascii="Times New Roman" w:hAnsi="Times New Roman" w:cs="Times New Roman"/>
          <w:sz w:val="28"/>
          <w:szCs w:val="28"/>
        </w:rPr>
        <w:t xml:space="preserve"> было размещено Положение </w:t>
      </w:r>
      <w:r w:rsidR="00F3260A">
        <w:rPr>
          <w:rFonts w:ascii="Times New Roman" w:hAnsi="Times New Roman" w:cs="Times New Roman"/>
          <w:sz w:val="28"/>
          <w:szCs w:val="28"/>
        </w:rPr>
        <w:t>«О</w:t>
      </w:r>
      <w:r w:rsidRPr="000409FB">
        <w:rPr>
          <w:rFonts w:ascii="Times New Roman" w:hAnsi="Times New Roman" w:cs="Times New Roman"/>
          <w:sz w:val="28"/>
          <w:szCs w:val="28"/>
        </w:rPr>
        <w:t xml:space="preserve"> закупк</w:t>
      </w:r>
      <w:r w:rsidR="00F3260A">
        <w:rPr>
          <w:rFonts w:ascii="Times New Roman" w:hAnsi="Times New Roman" w:cs="Times New Roman"/>
          <w:sz w:val="28"/>
          <w:szCs w:val="28"/>
        </w:rPr>
        <w:t>е товаров, работ, услуг»</w:t>
      </w:r>
      <w:r w:rsidRPr="000409FB">
        <w:rPr>
          <w:rFonts w:ascii="Times New Roman" w:hAnsi="Times New Roman" w:cs="Times New Roman"/>
          <w:sz w:val="28"/>
          <w:szCs w:val="28"/>
        </w:rPr>
        <w:t xml:space="preserve"> </w:t>
      </w:r>
      <w:r w:rsidR="00F3260A" w:rsidRPr="00F3260A">
        <w:rPr>
          <w:rFonts w:ascii="Times New Roman" w:hAnsi="Times New Roman" w:cs="Times New Roman"/>
          <w:sz w:val="28"/>
          <w:szCs w:val="28"/>
        </w:rPr>
        <w:t>ОАО "</w:t>
      </w:r>
      <w:proofErr w:type="spellStart"/>
      <w:r w:rsidR="00F3260A" w:rsidRPr="00F3260A">
        <w:rPr>
          <w:rFonts w:ascii="Times New Roman" w:hAnsi="Times New Roman" w:cs="Times New Roman"/>
          <w:sz w:val="28"/>
          <w:szCs w:val="28"/>
        </w:rPr>
        <w:t>Грознефтегаз</w:t>
      </w:r>
      <w:proofErr w:type="spellEnd"/>
      <w:r w:rsidR="00F3260A" w:rsidRPr="00F3260A">
        <w:rPr>
          <w:rFonts w:ascii="Times New Roman" w:hAnsi="Times New Roman" w:cs="Times New Roman"/>
          <w:sz w:val="28"/>
          <w:szCs w:val="28"/>
        </w:rPr>
        <w:t>"</w:t>
      </w:r>
      <w:r w:rsidRPr="000409FB">
        <w:rPr>
          <w:rFonts w:ascii="Times New Roman" w:hAnsi="Times New Roman" w:cs="Times New Roman"/>
          <w:sz w:val="28"/>
          <w:szCs w:val="28"/>
        </w:rPr>
        <w:t xml:space="preserve"> (далее – Положение </w:t>
      </w:r>
      <w:r w:rsidR="00503866">
        <w:rPr>
          <w:rFonts w:ascii="Times New Roman" w:hAnsi="Times New Roman" w:cs="Times New Roman"/>
          <w:sz w:val="28"/>
          <w:szCs w:val="28"/>
        </w:rPr>
        <w:t xml:space="preserve">                      </w:t>
      </w:r>
      <w:r w:rsidRPr="000409FB">
        <w:rPr>
          <w:rFonts w:ascii="Times New Roman" w:hAnsi="Times New Roman" w:cs="Times New Roman"/>
          <w:sz w:val="28"/>
          <w:szCs w:val="28"/>
        </w:rPr>
        <w:t xml:space="preserve">о закупках </w:t>
      </w:r>
      <w:r w:rsidR="00F3260A" w:rsidRPr="00F3260A">
        <w:rPr>
          <w:rFonts w:ascii="Times New Roman" w:hAnsi="Times New Roman" w:cs="Times New Roman"/>
          <w:sz w:val="28"/>
          <w:szCs w:val="28"/>
        </w:rPr>
        <w:t>ОАО "</w:t>
      </w:r>
      <w:proofErr w:type="spellStart"/>
      <w:r w:rsidR="00F3260A" w:rsidRPr="00F3260A">
        <w:rPr>
          <w:rFonts w:ascii="Times New Roman" w:hAnsi="Times New Roman" w:cs="Times New Roman"/>
          <w:sz w:val="28"/>
          <w:szCs w:val="28"/>
        </w:rPr>
        <w:t>Грознефтегаз</w:t>
      </w:r>
      <w:proofErr w:type="spellEnd"/>
      <w:r w:rsidR="00F3260A" w:rsidRPr="00F3260A">
        <w:rPr>
          <w:rFonts w:ascii="Times New Roman" w:hAnsi="Times New Roman" w:cs="Times New Roman"/>
          <w:sz w:val="28"/>
          <w:szCs w:val="28"/>
        </w:rPr>
        <w:t>"</w:t>
      </w:r>
      <w:r w:rsidRPr="000409FB">
        <w:rPr>
          <w:rFonts w:ascii="Times New Roman" w:hAnsi="Times New Roman" w:cs="Times New Roman"/>
          <w:sz w:val="28"/>
          <w:szCs w:val="28"/>
        </w:rPr>
        <w:t xml:space="preserve">), утвержденное Советом директоров </w:t>
      </w:r>
      <w:r w:rsidR="00503866" w:rsidRPr="00503866">
        <w:rPr>
          <w:rFonts w:ascii="Times New Roman" w:hAnsi="Times New Roman" w:cs="Times New Roman"/>
          <w:sz w:val="28"/>
          <w:szCs w:val="28"/>
        </w:rPr>
        <w:t>ОАО "</w:t>
      </w:r>
      <w:proofErr w:type="spellStart"/>
      <w:r w:rsidR="00503866" w:rsidRPr="00503866">
        <w:rPr>
          <w:rFonts w:ascii="Times New Roman" w:hAnsi="Times New Roman" w:cs="Times New Roman"/>
          <w:sz w:val="28"/>
          <w:szCs w:val="28"/>
        </w:rPr>
        <w:t>Грознефтегаз</w:t>
      </w:r>
      <w:proofErr w:type="spellEnd"/>
      <w:r w:rsidR="00503866" w:rsidRPr="00503866">
        <w:rPr>
          <w:rFonts w:ascii="Times New Roman" w:hAnsi="Times New Roman" w:cs="Times New Roman"/>
          <w:sz w:val="28"/>
          <w:szCs w:val="28"/>
        </w:rPr>
        <w:t>"</w:t>
      </w:r>
      <w:r w:rsidRPr="000409FB">
        <w:rPr>
          <w:rFonts w:ascii="Times New Roman" w:hAnsi="Times New Roman" w:cs="Times New Roman"/>
          <w:sz w:val="28"/>
          <w:szCs w:val="28"/>
        </w:rPr>
        <w:t xml:space="preserve"> (</w:t>
      </w:r>
      <w:r w:rsidR="00F3260A">
        <w:rPr>
          <w:rFonts w:ascii="Times New Roman" w:hAnsi="Times New Roman" w:cs="Times New Roman"/>
          <w:sz w:val="28"/>
          <w:szCs w:val="28"/>
        </w:rPr>
        <w:t>п</w:t>
      </w:r>
      <w:r w:rsidR="00F3260A" w:rsidRPr="00F3260A">
        <w:rPr>
          <w:rFonts w:ascii="Times New Roman" w:hAnsi="Times New Roman" w:cs="Times New Roman"/>
          <w:sz w:val="28"/>
          <w:szCs w:val="28"/>
        </w:rPr>
        <w:t>риказ ОАО "</w:t>
      </w:r>
      <w:proofErr w:type="spellStart"/>
      <w:r w:rsidR="00F3260A" w:rsidRPr="00F3260A">
        <w:rPr>
          <w:rFonts w:ascii="Times New Roman" w:hAnsi="Times New Roman" w:cs="Times New Roman"/>
          <w:sz w:val="28"/>
          <w:szCs w:val="28"/>
        </w:rPr>
        <w:t>Грознефтегаз</w:t>
      </w:r>
      <w:proofErr w:type="spellEnd"/>
      <w:r w:rsidR="00F3260A" w:rsidRPr="00F3260A">
        <w:rPr>
          <w:rFonts w:ascii="Times New Roman" w:hAnsi="Times New Roman" w:cs="Times New Roman"/>
          <w:sz w:val="28"/>
          <w:szCs w:val="28"/>
        </w:rPr>
        <w:t>" от 26.12.2018 №</w:t>
      </w:r>
      <w:r w:rsidR="00503866">
        <w:rPr>
          <w:rFonts w:ascii="Times New Roman" w:hAnsi="Times New Roman" w:cs="Times New Roman"/>
          <w:sz w:val="28"/>
          <w:szCs w:val="28"/>
        </w:rPr>
        <w:t xml:space="preserve"> </w:t>
      </w:r>
      <w:r w:rsidR="00F3260A" w:rsidRPr="00F3260A">
        <w:rPr>
          <w:rFonts w:ascii="Times New Roman" w:hAnsi="Times New Roman" w:cs="Times New Roman"/>
          <w:sz w:val="28"/>
          <w:szCs w:val="28"/>
        </w:rPr>
        <w:t>1126</w:t>
      </w:r>
      <w:r w:rsidRPr="000409FB">
        <w:rPr>
          <w:rFonts w:ascii="Times New Roman" w:hAnsi="Times New Roman" w:cs="Times New Roman"/>
          <w:sz w:val="28"/>
          <w:szCs w:val="28"/>
        </w:rPr>
        <w:t xml:space="preserve">), которое регламентирует закупочную деятельность </w:t>
      </w:r>
      <w:r w:rsidR="00F3260A" w:rsidRPr="00F3260A">
        <w:rPr>
          <w:rFonts w:ascii="Times New Roman" w:hAnsi="Times New Roman" w:cs="Times New Roman"/>
          <w:sz w:val="28"/>
          <w:szCs w:val="28"/>
        </w:rPr>
        <w:t>ОАО "</w:t>
      </w:r>
      <w:proofErr w:type="spellStart"/>
      <w:r w:rsidR="00F3260A" w:rsidRPr="00F3260A">
        <w:rPr>
          <w:rFonts w:ascii="Times New Roman" w:hAnsi="Times New Roman" w:cs="Times New Roman"/>
          <w:sz w:val="28"/>
          <w:szCs w:val="28"/>
        </w:rPr>
        <w:t>Грознефтегаз</w:t>
      </w:r>
      <w:proofErr w:type="spellEnd"/>
      <w:r w:rsidR="00F3260A" w:rsidRPr="00F3260A">
        <w:rPr>
          <w:rFonts w:ascii="Times New Roman" w:hAnsi="Times New Roman" w:cs="Times New Roman"/>
          <w:sz w:val="28"/>
          <w:szCs w:val="28"/>
        </w:rPr>
        <w:t>"</w:t>
      </w:r>
      <w:r w:rsidRPr="000409FB">
        <w:rPr>
          <w:rFonts w:ascii="Times New Roman" w:hAnsi="Times New Roman" w:cs="Times New Roman"/>
          <w:sz w:val="28"/>
          <w:szCs w:val="28"/>
        </w:rPr>
        <w:t>.</w:t>
      </w:r>
    </w:p>
    <w:p w:rsidR="000409FB" w:rsidRPr="000409FB" w:rsidRDefault="00F3260A" w:rsidP="000409FB">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8165DC">
        <w:rPr>
          <w:rFonts w:ascii="Times New Roman" w:hAnsi="Times New Roman" w:cs="Times New Roman"/>
          <w:sz w:val="28"/>
          <w:szCs w:val="28"/>
        </w:rPr>
        <w:t xml:space="preserve">16 октября </w:t>
      </w:r>
      <w:r w:rsidR="008165DC" w:rsidRPr="008165DC">
        <w:rPr>
          <w:rFonts w:ascii="Times New Roman" w:hAnsi="Times New Roman" w:cs="Times New Roman"/>
          <w:sz w:val="28"/>
          <w:szCs w:val="28"/>
        </w:rPr>
        <w:t xml:space="preserve">2019 </w:t>
      </w:r>
      <w:r w:rsidR="008165DC">
        <w:rPr>
          <w:rFonts w:ascii="Times New Roman" w:hAnsi="Times New Roman" w:cs="Times New Roman"/>
          <w:sz w:val="28"/>
          <w:szCs w:val="28"/>
        </w:rPr>
        <w:t xml:space="preserve">года </w:t>
      </w:r>
      <w:r w:rsidR="000409FB" w:rsidRPr="000409FB">
        <w:rPr>
          <w:rFonts w:ascii="Times New Roman" w:hAnsi="Times New Roman" w:cs="Times New Roman"/>
          <w:sz w:val="28"/>
          <w:szCs w:val="28"/>
        </w:rPr>
        <w:t xml:space="preserve">на официальном сайте Единой информационной системы в сфере закупок zakupki.gov.ru размещено извещение № </w:t>
      </w:r>
      <w:r w:rsidR="008165DC" w:rsidRPr="008165DC">
        <w:rPr>
          <w:rFonts w:ascii="Times New Roman" w:hAnsi="Times New Roman" w:cs="Times New Roman"/>
          <w:sz w:val="28"/>
          <w:szCs w:val="28"/>
        </w:rPr>
        <w:t xml:space="preserve">31908403706 </w:t>
      </w:r>
      <w:r w:rsidR="000409FB" w:rsidRPr="000409FB">
        <w:rPr>
          <w:rFonts w:ascii="Times New Roman" w:hAnsi="Times New Roman" w:cs="Times New Roman"/>
          <w:sz w:val="28"/>
          <w:szCs w:val="28"/>
        </w:rPr>
        <w:t xml:space="preserve">и опубликована документация о закупке </w:t>
      </w:r>
      <w:r w:rsidR="008165DC" w:rsidRPr="008165DC">
        <w:rPr>
          <w:rFonts w:ascii="Times New Roman" w:hAnsi="Times New Roman" w:cs="Times New Roman"/>
          <w:sz w:val="28"/>
          <w:szCs w:val="28"/>
        </w:rPr>
        <w:t xml:space="preserve">открытого запроса предложений в электронной форме на Комплекс работ по топографической съемке и создание цифровой картографической основы площадных объектов </w:t>
      </w:r>
      <w:proofErr w:type="spellStart"/>
      <w:r w:rsidR="008165DC" w:rsidRPr="008165DC">
        <w:rPr>
          <w:rFonts w:ascii="Times New Roman" w:hAnsi="Times New Roman" w:cs="Times New Roman"/>
          <w:sz w:val="28"/>
          <w:szCs w:val="28"/>
        </w:rPr>
        <w:t>нефтегаз</w:t>
      </w:r>
      <w:proofErr w:type="spellEnd"/>
      <w:r w:rsidR="008165DC" w:rsidRPr="008165DC">
        <w:rPr>
          <w:rFonts w:ascii="Times New Roman" w:hAnsi="Times New Roman" w:cs="Times New Roman"/>
          <w:sz w:val="28"/>
          <w:szCs w:val="28"/>
        </w:rPr>
        <w:t xml:space="preserve"> добычи масштаба 1:500 на 2020г.</w:t>
      </w:r>
      <w:r w:rsidR="000409FB" w:rsidRPr="000409FB">
        <w:rPr>
          <w:rFonts w:ascii="Times New Roman" w:hAnsi="Times New Roman" w:cs="Times New Roman"/>
          <w:sz w:val="28"/>
          <w:szCs w:val="28"/>
        </w:rPr>
        <w:t xml:space="preserve"> </w:t>
      </w:r>
      <w:r w:rsidR="00F45FF3">
        <w:rPr>
          <w:rFonts w:ascii="Times New Roman" w:hAnsi="Times New Roman" w:cs="Times New Roman"/>
          <w:sz w:val="28"/>
          <w:szCs w:val="28"/>
        </w:rPr>
        <w:t xml:space="preserve">на начальную (максимальную) цену договора 10 199 998,80 рублей. </w:t>
      </w:r>
      <w:r w:rsidR="000409FB" w:rsidRPr="000409FB">
        <w:rPr>
          <w:rFonts w:ascii="Times New Roman" w:hAnsi="Times New Roman" w:cs="Times New Roman"/>
          <w:sz w:val="28"/>
          <w:szCs w:val="28"/>
        </w:rPr>
        <w:t xml:space="preserve">Заказчиком является </w:t>
      </w:r>
      <w:r w:rsidR="008165DC" w:rsidRPr="008165DC">
        <w:rPr>
          <w:rFonts w:ascii="Times New Roman" w:hAnsi="Times New Roman" w:cs="Times New Roman"/>
          <w:sz w:val="28"/>
          <w:szCs w:val="28"/>
        </w:rPr>
        <w:t>ОАО "</w:t>
      </w:r>
      <w:proofErr w:type="spellStart"/>
      <w:r w:rsidR="008165DC" w:rsidRPr="008165DC">
        <w:rPr>
          <w:rFonts w:ascii="Times New Roman" w:hAnsi="Times New Roman" w:cs="Times New Roman"/>
          <w:sz w:val="28"/>
          <w:szCs w:val="28"/>
        </w:rPr>
        <w:t>Грознефтегаз</w:t>
      </w:r>
      <w:proofErr w:type="spellEnd"/>
      <w:r w:rsidR="008165DC" w:rsidRPr="008165DC">
        <w:rPr>
          <w:rFonts w:ascii="Times New Roman" w:hAnsi="Times New Roman" w:cs="Times New Roman"/>
          <w:sz w:val="28"/>
          <w:szCs w:val="28"/>
        </w:rPr>
        <w:t>"</w:t>
      </w:r>
      <w:r w:rsidR="000409FB" w:rsidRPr="000409FB">
        <w:rPr>
          <w:rFonts w:ascii="Times New Roman" w:hAnsi="Times New Roman" w:cs="Times New Roman"/>
          <w:sz w:val="28"/>
          <w:szCs w:val="28"/>
        </w:rPr>
        <w:t>.</w:t>
      </w:r>
    </w:p>
    <w:p w:rsidR="00DA23E7" w:rsidRDefault="008165DC" w:rsidP="000409FB">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409FB" w:rsidRPr="000409FB">
        <w:rPr>
          <w:rFonts w:ascii="Times New Roman" w:hAnsi="Times New Roman" w:cs="Times New Roman"/>
          <w:sz w:val="28"/>
          <w:szCs w:val="28"/>
        </w:rPr>
        <w:t xml:space="preserve">Данный запрос предложений в электронной форме проводится в соответствии с Положением о закупках </w:t>
      </w:r>
      <w:r w:rsidRPr="008165DC">
        <w:rPr>
          <w:rFonts w:ascii="Times New Roman" w:hAnsi="Times New Roman" w:cs="Times New Roman"/>
          <w:sz w:val="28"/>
          <w:szCs w:val="28"/>
        </w:rPr>
        <w:t>ОАО "</w:t>
      </w:r>
      <w:proofErr w:type="spellStart"/>
      <w:r w:rsidRPr="008165DC">
        <w:rPr>
          <w:rFonts w:ascii="Times New Roman" w:hAnsi="Times New Roman" w:cs="Times New Roman"/>
          <w:sz w:val="28"/>
          <w:szCs w:val="28"/>
        </w:rPr>
        <w:t>Грознефтегаз</w:t>
      </w:r>
      <w:proofErr w:type="spellEnd"/>
      <w:r w:rsidRPr="008165DC">
        <w:rPr>
          <w:rFonts w:ascii="Times New Roman" w:hAnsi="Times New Roman" w:cs="Times New Roman"/>
          <w:sz w:val="28"/>
          <w:szCs w:val="28"/>
        </w:rPr>
        <w:t>"</w:t>
      </w:r>
      <w:r w:rsidR="000409FB" w:rsidRPr="000409FB">
        <w:rPr>
          <w:rFonts w:ascii="Times New Roman" w:hAnsi="Times New Roman" w:cs="Times New Roman"/>
          <w:sz w:val="28"/>
          <w:szCs w:val="28"/>
        </w:rPr>
        <w:t xml:space="preserve"> и </w:t>
      </w:r>
      <w:r w:rsidRPr="008165DC">
        <w:rPr>
          <w:rFonts w:ascii="Times New Roman" w:hAnsi="Times New Roman" w:cs="Times New Roman"/>
          <w:sz w:val="28"/>
          <w:szCs w:val="28"/>
        </w:rPr>
        <w:t>Федеральным законом «О закупках …»</w:t>
      </w:r>
      <w:r w:rsidR="000409FB" w:rsidRPr="000409FB">
        <w:rPr>
          <w:rFonts w:ascii="Times New Roman" w:hAnsi="Times New Roman" w:cs="Times New Roman"/>
          <w:sz w:val="28"/>
          <w:szCs w:val="28"/>
        </w:rPr>
        <w:t>.</w:t>
      </w:r>
      <w:r>
        <w:rPr>
          <w:rFonts w:ascii="Times New Roman" w:hAnsi="Times New Roman" w:cs="Times New Roman"/>
          <w:sz w:val="28"/>
          <w:szCs w:val="28"/>
        </w:rPr>
        <w:t xml:space="preserve"> </w:t>
      </w:r>
    </w:p>
    <w:p w:rsidR="003B768B" w:rsidRDefault="00087BE9" w:rsidP="003B768B">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Согласно пункту 3.2.3 Информационной карты,</w:t>
      </w:r>
      <w:r w:rsidR="00AD1F15">
        <w:rPr>
          <w:rFonts w:ascii="Times New Roman" w:hAnsi="Times New Roman" w:cs="Times New Roman"/>
          <w:sz w:val="28"/>
          <w:szCs w:val="28"/>
        </w:rPr>
        <w:t xml:space="preserve"> </w:t>
      </w:r>
      <w:r w:rsidRPr="00087BE9">
        <w:rPr>
          <w:rFonts w:ascii="Times New Roman" w:hAnsi="Times New Roman" w:cs="Times New Roman"/>
          <w:sz w:val="28"/>
          <w:szCs w:val="28"/>
        </w:rPr>
        <w:t xml:space="preserve">Участник закупки должен обладать следующими разрешениями (лицензиями, свидетельствами о допуске на поставку товаров, выполнение работ или оказание </w:t>
      </w:r>
      <w:r w:rsidR="00AD1F15" w:rsidRPr="00087BE9">
        <w:rPr>
          <w:rFonts w:ascii="Times New Roman" w:hAnsi="Times New Roman" w:cs="Times New Roman"/>
          <w:sz w:val="28"/>
          <w:szCs w:val="28"/>
        </w:rPr>
        <w:t>услуг в</w:t>
      </w:r>
      <w:r w:rsidRPr="00087BE9">
        <w:rPr>
          <w:rFonts w:ascii="Times New Roman" w:hAnsi="Times New Roman" w:cs="Times New Roman"/>
          <w:sz w:val="28"/>
          <w:szCs w:val="28"/>
        </w:rPr>
        <w:t xml:space="preserve"> соответствии с действующим законодательством Российской Федерации или применимым правом</w:t>
      </w:r>
      <w:r>
        <w:rPr>
          <w:rFonts w:ascii="Times New Roman" w:hAnsi="Times New Roman" w:cs="Times New Roman"/>
          <w:sz w:val="28"/>
          <w:szCs w:val="28"/>
        </w:rPr>
        <w:t xml:space="preserve"> - н</w:t>
      </w:r>
      <w:r w:rsidRPr="00087BE9">
        <w:rPr>
          <w:rFonts w:ascii="Times New Roman" w:hAnsi="Times New Roman" w:cs="Times New Roman"/>
          <w:sz w:val="28"/>
          <w:szCs w:val="28"/>
        </w:rPr>
        <w:t>аличие свидетельства СРО о допуске к работам.</w:t>
      </w:r>
    </w:p>
    <w:p w:rsidR="003B768B" w:rsidRDefault="00E66DD4" w:rsidP="003B768B">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При этом, в пункт</w:t>
      </w:r>
      <w:r w:rsidR="00D763D5">
        <w:rPr>
          <w:rFonts w:ascii="Times New Roman" w:hAnsi="Times New Roman" w:cs="Times New Roman"/>
          <w:sz w:val="28"/>
          <w:szCs w:val="28"/>
        </w:rPr>
        <w:t>е</w:t>
      </w:r>
      <w:r>
        <w:rPr>
          <w:rFonts w:ascii="Times New Roman" w:hAnsi="Times New Roman" w:cs="Times New Roman"/>
          <w:sz w:val="28"/>
          <w:szCs w:val="28"/>
        </w:rPr>
        <w:t xml:space="preserve"> 13 </w:t>
      </w:r>
      <w:r w:rsidR="00D763D5">
        <w:rPr>
          <w:rFonts w:ascii="Times New Roman" w:hAnsi="Times New Roman" w:cs="Times New Roman"/>
          <w:sz w:val="28"/>
          <w:szCs w:val="28"/>
        </w:rPr>
        <w:t xml:space="preserve">Технического задания содержатся особые условия закупки, согласно которым «Для выполнения работ в соответствии с требованиями законодательства Российской Федерации, подрядная организация должна обладать: </w:t>
      </w:r>
    </w:p>
    <w:p w:rsidR="00D763D5" w:rsidRDefault="00D763D5" w:rsidP="003B768B">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 лицензией на проведение работ, связанных с использованием сведений, составляющих государственную тайну;</w:t>
      </w:r>
    </w:p>
    <w:p w:rsidR="00D763D5" w:rsidRDefault="00D763D5" w:rsidP="003B768B">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 лицензией на производство маркшейдерских работ. </w:t>
      </w:r>
    </w:p>
    <w:p w:rsidR="00D763D5" w:rsidRDefault="00D763D5" w:rsidP="003B768B">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С целью дачи разъяснения положений закупочной документации, </w:t>
      </w:r>
      <w:r w:rsidRPr="00D763D5">
        <w:rPr>
          <w:rFonts w:ascii="Times New Roman" w:hAnsi="Times New Roman" w:cs="Times New Roman"/>
          <w:sz w:val="28"/>
          <w:szCs w:val="28"/>
        </w:rPr>
        <w:t>ООО «</w:t>
      </w:r>
      <w:proofErr w:type="spellStart"/>
      <w:r w:rsidRPr="00D763D5">
        <w:rPr>
          <w:rFonts w:ascii="Times New Roman" w:hAnsi="Times New Roman" w:cs="Times New Roman"/>
          <w:sz w:val="28"/>
          <w:szCs w:val="28"/>
        </w:rPr>
        <w:t>КЦОГПиК</w:t>
      </w:r>
      <w:proofErr w:type="spellEnd"/>
      <w:r w:rsidRPr="00D763D5">
        <w:rPr>
          <w:rFonts w:ascii="Times New Roman" w:hAnsi="Times New Roman" w:cs="Times New Roman"/>
          <w:sz w:val="28"/>
          <w:szCs w:val="28"/>
        </w:rPr>
        <w:t xml:space="preserve"> «НООСФЕРА»</w:t>
      </w:r>
      <w:r>
        <w:rPr>
          <w:rFonts w:ascii="Times New Roman" w:hAnsi="Times New Roman" w:cs="Times New Roman"/>
          <w:sz w:val="28"/>
          <w:szCs w:val="28"/>
        </w:rPr>
        <w:t xml:space="preserve"> 23.10.2019 был направлен соответствующий запрос                       в адрес </w:t>
      </w:r>
      <w:r w:rsidRPr="00D763D5">
        <w:rPr>
          <w:rFonts w:ascii="Times New Roman" w:hAnsi="Times New Roman" w:cs="Times New Roman"/>
          <w:sz w:val="28"/>
          <w:szCs w:val="28"/>
        </w:rPr>
        <w:t>ОАО "</w:t>
      </w:r>
      <w:proofErr w:type="spellStart"/>
      <w:r w:rsidRPr="00D763D5">
        <w:rPr>
          <w:rFonts w:ascii="Times New Roman" w:hAnsi="Times New Roman" w:cs="Times New Roman"/>
          <w:sz w:val="28"/>
          <w:szCs w:val="28"/>
        </w:rPr>
        <w:t>Грознефтегаз</w:t>
      </w:r>
      <w:proofErr w:type="spellEnd"/>
      <w:r w:rsidRPr="00D763D5">
        <w:rPr>
          <w:rFonts w:ascii="Times New Roman" w:hAnsi="Times New Roman" w:cs="Times New Roman"/>
          <w:sz w:val="28"/>
          <w:szCs w:val="28"/>
        </w:rPr>
        <w:t>"</w:t>
      </w:r>
      <w:r>
        <w:rPr>
          <w:rFonts w:ascii="Times New Roman" w:hAnsi="Times New Roman" w:cs="Times New Roman"/>
          <w:sz w:val="28"/>
          <w:szCs w:val="28"/>
        </w:rPr>
        <w:t xml:space="preserve"> с просьбой устранить разночтение.</w:t>
      </w:r>
    </w:p>
    <w:p w:rsidR="00D763D5" w:rsidRDefault="00D763D5" w:rsidP="003B768B">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28.10.2019 </w:t>
      </w:r>
      <w:r w:rsidR="005302D8" w:rsidRPr="005302D8">
        <w:rPr>
          <w:rFonts w:ascii="Times New Roman" w:hAnsi="Times New Roman" w:cs="Times New Roman"/>
          <w:sz w:val="28"/>
          <w:szCs w:val="28"/>
        </w:rPr>
        <w:t>ОАО "</w:t>
      </w:r>
      <w:proofErr w:type="spellStart"/>
      <w:r w:rsidR="005302D8" w:rsidRPr="005302D8">
        <w:rPr>
          <w:rFonts w:ascii="Times New Roman" w:hAnsi="Times New Roman" w:cs="Times New Roman"/>
          <w:sz w:val="28"/>
          <w:szCs w:val="28"/>
        </w:rPr>
        <w:t>Грознефтегаз</w:t>
      </w:r>
      <w:proofErr w:type="spellEnd"/>
      <w:r w:rsidR="005302D8" w:rsidRPr="005302D8">
        <w:rPr>
          <w:rFonts w:ascii="Times New Roman" w:hAnsi="Times New Roman" w:cs="Times New Roman"/>
          <w:sz w:val="28"/>
          <w:szCs w:val="28"/>
        </w:rPr>
        <w:t>"</w:t>
      </w:r>
      <w:r w:rsidR="005302D8">
        <w:rPr>
          <w:rFonts w:ascii="Times New Roman" w:hAnsi="Times New Roman" w:cs="Times New Roman"/>
          <w:sz w:val="28"/>
          <w:szCs w:val="28"/>
        </w:rPr>
        <w:t xml:space="preserve"> направил ответ следующего содержания «Уважаемый участник! Сообщаем Вам о том, что в данном запрашиваемом СРО должны быть указаны такие пункты, которые указаны в техническом задании                                     п. 13». </w:t>
      </w:r>
    </w:p>
    <w:p w:rsidR="00B0652A" w:rsidRDefault="005302D8" w:rsidP="003B768B">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Таким образом, Заказчик дал разъяснения положений закупочной документации, указав на необходимость соблюдения особых условий закупки, предусмотренных пунктом 13 Технического задания.</w:t>
      </w:r>
    </w:p>
    <w:p w:rsidR="005302D8" w:rsidRDefault="005302D8" w:rsidP="003B768B">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06CD3">
        <w:rPr>
          <w:rFonts w:ascii="Times New Roman" w:hAnsi="Times New Roman" w:cs="Times New Roman"/>
          <w:sz w:val="28"/>
          <w:szCs w:val="28"/>
        </w:rPr>
        <w:t xml:space="preserve">Причем, в соответствии с пунктом 3 Технического задания, основанием для выполнения работ являются - Требования инструкции по производству маркшейдерских работ РД 07-603-03. </w:t>
      </w:r>
    </w:p>
    <w:p w:rsidR="00106CD3" w:rsidRDefault="00106CD3" w:rsidP="003B768B">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C324FD">
        <w:rPr>
          <w:rFonts w:ascii="Times New Roman" w:hAnsi="Times New Roman" w:cs="Times New Roman"/>
          <w:sz w:val="28"/>
          <w:szCs w:val="28"/>
        </w:rPr>
        <w:t xml:space="preserve"> </w:t>
      </w:r>
      <w:r>
        <w:rPr>
          <w:rFonts w:ascii="Times New Roman" w:hAnsi="Times New Roman" w:cs="Times New Roman"/>
          <w:sz w:val="28"/>
          <w:szCs w:val="28"/>
        </w:rPr>
        <w:t>Кроме того, согласно пункту 4 Технического задания, целью выполнения работ является – Создание актуальной цифровой картографической основы масштаба 1:500 для ведения ГИС и решения задач производственного характера на разрабатываемых месторождениях нефти и газа.</w:t>
      </w:r>
    </w:p>
    <w:p w:rsidR="00106CD3" w:rsidRDefault="00106CD3" w:rsidP="003B768B">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C324FD">
        <w:rPr>
          <w:rFonts w:ascii="Times New Roman" w:hAnsi="Times New Roman" w:cs="Times New Roman"/>
          <w:sz w:val="28"/>
          <w:szCs w:val="28"/>
        </w:rPr>
        <w:t xml:space="preserve">  </w:t>
      </w:r>
      <w:r>
        <w:rPr>
          <w:rFonts w:ascii="Times New Roman" w:hAnsi="Times New Roman" w:cs="Times New Roman"/>
          <w:sz w:val="28"/>
          <w:szCs w:val="28"/>
        </w:rPr>
        <w:t xml:space="preserve">Из чего следует, что </w:t>
      </w:r>
      <w:r w:rsidR="00745D43">
        <w:rPr>
          <w:rFonts w:ascii="Times New Roman" w:hAnsi="Times New Roman" w:cs="Times New Roman"/>
          <w:sz w:val="28"/>
          <w:szCs w:val="28"/>
        </w:rPr>
        <w:t xml:space="preserve">при выполнении </w:t>
      </w:r>
      <w:r w:rsidR="00745D43" w:rsidRPr="00745D43">
        <w:rPr>
          <w:rFonts w:ascii="Times New Roman" w:hAnsi="Times New Roman" w:cs="Times New Roman"/>
          <w:sz w:val="28"/>
          <w:szCs w:val="28"/>
        </w:rPr>
        <w:t>Комплекс</w:t>
      </w:r>
      <w:r w:rsidR="00745D43">
        <w:rPr>
          <w:rFonts w:ascii="Times New Roman" w:hAnsi="Times New Roman" w:cs="Times New Roman"/>
          <w:sz w:val="28"/>
          <w:szCs w:val="28"/>
        </w:rPr>
        <w:t>а</w:t>
      </w:r>
      <w:r w:rsidR="00745D43" w:rsidRPr="00745D43">
        <w:rPr>
          <w:rFonts w:ascii="Times New Roman" w:hAnsi="Times New Roman" w:cs="Times New Roman"/>
          <w:sz w:val="28"/>
          <w:szCs w:val="28"/>
        </w:rPr>
        <w:t xml:space="preserve"> работ по т</w:t>
      </w:r>
      <w:r w:rsidR="00745D43">
        <w:rPr>
          <w:rFonts w:ascii="Times New Roman" w:hAnsi="Times New Roman" w:cs="Times New Roman"/>
          <w:sz w:val="28"/>
          <w:szCs w:val="28"/>
        </w:rPr>
        <w:t>опографической съемке и созданию</w:t>
      </w:r>
      <w:r w:rsidR="00745D43" w:rsidRPr="00745D43">
        <w:rPr>
          <w:rFonts w:ascii="Times New Roman" w:hAnsi="Times New Roman" w:cs="Times New Roman"/>
          <w:sz w:val="28"/>
          <w:szCs w:val="28"/>
        </w:rPr>
        <w:t xml:space="preserve"> цифровой картографической основы площадных объектов </w:t>
      </w:r>
      <w:proofErr w:type="spellStart"/>
      <w:r w:rsidR="00745D43" w:rsidRPr="00745D43">
        <w:rPr>
          <w:rFonts w:ascii="Times New Roman" w:hAnsi="Times New Roman" w:cs="Times New Roman"/>
          <w:sz w:val="28"/>
          <w:szCs w:val="28"/>
        </w:rPr>
        <w:t>нефтегаз</w:t>
      </w:r>
      <w:proofErr w:type="spellEnd"/>
      <w:r w:rsidR="00745D43" w:rsidRPr="00745D43">
        <w:rPr>
          <w:rFonts w:ascii="Times New Roman" w:hAnsi="Times New Roman" w:cs="Times New Roman"/>
          <w:sz w:val="28"/>
          <w:szCs w:val="28"/>
        </w:rPr>
        <w:t xml:space="preserve"> добычи</w:t>
      </w:r>
      <w:r w:rsidR="00745D43">
        <w:rPr>
          <w:rFonts w:ascii="Times New Roman" w:hAnsi="Times New Roman" w:cs="Times New Roman"/>
          <w:sz w:val="28"/>
          <w:szCs w:val="28"/>
        </w:rPr>
        <w:t xml:space="preserve">, требуется </w:t>
      </w:r>
      <w:r w:rsidR="00C324FD">
        <w:rPr>
          <w:rFonts w:ascii="Times New Roman" w:hAnsi="Times New Roman" w:cs="Times New Roman"/>
          <w:sz w:val="28"/>
          <w:szCs w:val="28"/>
        </w:rPr>
        <w:t xml:space="preserve">также и </w:t>
      </w:r>
      <w:r w:rsidR="00745D43">
        <w:rPr>
          <w:rFonts w:ascii="Times New Roman" w:hAnsi="Times New Roman" w:cs="Times New Roman"/>
          <w:sz w:val="28"/>
          <w:szCs w:val="28"/>
        </w:rPr>
        <w:t xml:space="preserve">производство маркшейдерских работ, на разрабатываемых месторождениях </w:t>
      </w:r>
      <w:r w:rsidR="00DE06A1">
        <w:rPr>
          <w:rFonts w:ascii="Times New Roman" w:hAnsi="Times New Roman" w:cs="Times New Roman"/>
          <w:sz w:val="28"/>
          <w:szCs w:val="28"/>
        </w:rPr>
        <w:t xml:space="preserve">нефти и газа, </w:t>
      </w:r>
      <w:r w:rsidR="00DE06A1" w:rsidRPr="00DE06A1">
        <w:rPr>
          <w:rFonts w:ascii="Times New Roman" w:hAnsi="Times New Roman" w:cs="Times New Roman"/>
          <w:sz w:val="28"/>
          <w:szCs w:val="28"/>
        </w:rPr>
        <w:t>расположенных на территории муниципальных районов Чеченской Республики</w:t>
      </w:r>
      <w:r w:rsidR="00DE06A1">
        <w:rPr>
          <w:rFonts w:ascii="Times New Roman" w:hAnsi="Times New Roman" w:cs="Times New Roman"/>
          <w:sz w:val="28"/>
          <w:szCs w:val="28"/>
        </w:rPr>
        <w:t>.</w:t>
      </w:r>
    </w:p>
    <w:p w:rsidR="00451CD1" w:rsidRPr="00451CD1" w:rsidRDefault="00451CD1" w:rsidP="00451CD1">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Маркшейдерская съёмка</w:t>
      </w:r>
      <w:r w:rsidR="00D0508F">
        <w:rPr>
          <w:rFonts w:ascii="Times New Roman" w:hAnsi="Times New Roman" w:cs="Times New Roman"/>
          <w:sz w:val="28"/>
          <w:szCs w:val="28"/>
        </w:rPr>
        <w:t xml:space="preserve"> представляет собой </w:t>
      </w:r>
      <w:r w:rsidRPr="00451CD1">
        <w:rPr>
          <w:rFonts w:ascii="Times New Roman" w:hAnsi="Times New Roman" w:cs="Times New Roman"/>
          <w:sz w:val="28"/>
          <w:szCs w:val="28"/>
        </w:rPr>
        <w:t>совокупность измерений и вычислений, проводимых с целью точного определения положения горных выработок и подземных сооружений по отношению к объектам на земной поверхности (или под землёй) для обеспечения правильного и безопасного ведения горных работ.</w:t>
      </w:r>
    </w:p>
    <w:p w:rsidR="00451CD1" w:rsidRDefault="00451CD1" w:rsidP="00451CD1">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451CD1">
        <w:rPr>
          <w:rFonts w:ascii="Times New Roman" w:hAnsi="Times New Roman" w:cs="Times New Roman"/>
          <w:sz w:val="28"/>
          <w:szCs w:val="28"/>
        </w:rPr>
        <w:t>В комплекс маркшейдерских работ входят: топографическая съёмка; съёмка всех горных выработок и капитальных сооружений; определение пространственного положения, размеров и форм тел полезных ископаемых, получение данных, характеризующих структуру и свойства залежи, а также геологическое строение месторождения; профильная съёмка шахтных и карьерных транспортных путей; специальные измерения для проверки соотношения геометрических элементов подъёмных установок и горнотранспортного оборудования; установление границ безопасного ведения горных работ.</w:t>
      </w:r>
      <w:r>
        <w:rPr>
          <w:rFonts w:ascii="Times New Roman" w:hAnsi="Times New Roman" w:cs="Times New Roman"/>
          <w:sz w:val="28"/>
          <w:szCs w:val="28"/>
        </w:rPr>
        <w:t xml:space="preserve">          </w:t>
      </w:r>
    </w:p>
    <w:p w:rsidR="00451CD1" w:rsidRPr="00451CD1" w:rsidRDefault="00451CD1" w:rsidP="00451CD1">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пунктом 5 </w:t>
      </w:r>
      <w:r w:rsidRPr="00451CD1">
        <w:rPr>
          <w:rFonts w:ascii="Times New Roman" w:hAnsi="Times New Roman" w:cs="Times New Roman"/>
          <w:sz w:val="28"/>
          <w:szCs w:val="28"/>
        </w:rPr>
        <w:t>Инструкции по пр</w:t>
      </w:r>
      <w:r>
        <w:rPr>
          <w:rFonts w:ascii="Times New Roman" w:hAnsi="Times New Roman" w:cs="Times New Roman"/>
          <w:sz w:val="28"/>
          <w:szCs w:val="28"/>
        </w:rPr>
        <w:t xml:space="preserve">оизводству маркшейдерских работ </w:t>
      </w:r>
      <w:r w:rsidRPr="00451CD1">
        <w:rPr>
          <w:rFonts w:ascii="Times New Roman" w:hAnsi="Times New Roman" w:cs="Times New Roman"/>
          <w:sz w:val="28"/>
          <w:szCs w:val="28"/>
        </w:rPr>
        <w:t>РД 07-603-03</w:t>
      </w:r>
      <w:r>
        <w:rPr>
          <w:rFonts w:ascii="Times New Roman" w:hAnsi="Times New Roman" w:cs="Times New Roman"/>
          <w:sz w:val="28"/>
          <w:szCs w:val="28"/>
        </w:rPr>
        <w:t xml:space="preserve">, утвержденной </w:t>
      </w:r>
      <w:r w:rsidRPr="00451CD1">
        <w:rPr>
          <w:rFonts w:ascii="Times New Roman" w:hAnsi="Times New Roman" w:cs="Times New Roman"/>
          <w:sz w:val="28"/>
          <w:szCs w:val="28"/>
        </w:rPr>
        <w:t>Постановлением Госгортехнадзора России</w:t>
      </w:r>
      <w:r>
        <w:rPr>
          <w:rFonts w:ascii="Times New Roman" w:hAnsi="Times New Roman" w:cs="Times New Roman"/>
          <w:sz w:val="28"/>
          <w:szCs w:val="28"/>
        </w:rPr>
        <w:t xml:space="preserve">                          </w:t>
      </w:r>
      <w:r w:rsidRPr="00451CD1">
        <w:rPr>
          <w:rFonts w:ascii="Times New Roman" w:hAnsi="Times New Roman" w:cs="Times New Roman"/>
          <w:sz w:val="28"/>
          <w:szCs w:val="28"/>
        </w:rPr>
        <w:t xml:space="preserve">от 06.06.2003 </w:t>
      </w:r>
      <w:r>
        <w:rPr>
          <w:rFonts w:ascii="Times New Roman" w:hAnsi="Times New Roman" w:cs="Times New Roman"/>
          <w:sz w:val="28"/>
          <w:szCs w:val="28"/>
        </w:rPr>
        <w:t>№</w:t>
      </w:r>
      <w:r w:rsidRPr="00451CD1">
        <w:rPr>
          <w:rFonts w:ascii="Times New Roman" w:hAnsi="Times New Roman" w:cs="Times New Roman"/>
          <w:sz w:val="28"/>
          <w:szCs w:val="28"/>
        </w:rPr>
        <w:t xml:space="preserve"> 73</w:t>
      </w:r>
      <w:r>
        <w:rPr>
          <w:rFonts w:ascii="Times New Roman" w:hAnsi="Times New Roman" w:cs="Times New Roman"/>
          <w:sz w:val="28"/>
          <w:szCs w:val="28"/>
        </w:rPr>
        <w:t>, д</w:t>
      </w:r>
      <w:r w:rsidRPr="00451CD1">
        <w:rPr>
          <w:rFonts w:ascii="Times New Roman" w:hAnsi="Times New Roman" w:cs="Times New Roman"/>
          <w:sz w:val="28"/>
          <w:szCs w:val="28"/>
        </w:rPr>
        <w:t>еятельность по производству маркшейдерских работ включает:</w:t>
      </w:r>
    </w:p>
    <w:p w:rsidR="00451CD1" w:rsidRPr="00451CD1" w:rsidRDefault="00451CD1" w:rsidP="00451CD1">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451CD1">
        <w:rPr>
          <w:rFonts w:ascii="Times New Roman" w:hAnsi="Times New Roman" w:cs="Times New Roman"/>
          <w:sz w:val="28"/>
          <w:szCs w:val="28"/>
        </w:rPr>
        <w:t>- пространственно-геометрические измерения горных разработок и подземных сооружений, определение их параметров, местоположения и соответствия проектной документации;</w:t>
      </w:r>
    </w:p>
    <w:p w:rsidR="00451CD1" w:rsidRPr="00451CD1" w:rsidRDefault="00451CD1" w:rsidP="00451CD1">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451CD1">
        <w:rPr>
          <w:rFonts w:ascii="Times New Roman" w:hAnsi="Times New Roman" w:cs="Times New Roman"/>
          <w:sz w:val="28"/>
          <w:szCs w:val="28"/>
        </w:rPr>
        <w:t>- наблюдения за состоянием горных отводов и обоснование их границ;</w:t>
      </w:r>
    </w:p>
    <w:p w:rsidR="00451CD1" w:rsidRPr="00451CD1" w:rsidRDefault="00451CD1" w:rsidP="00451CD1">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451CD1">
        <w:rPr>
          <w:rFonts w:ascii="Times New Roman" w:hAnsi="Times New Roman" w:cs="Times New Roman"/>
          <w:sz w:val="28"/>
          <w:szCs w:val="28"/>
        </w:rPr>
        <w:t>- ведение горной графической документации;</w:t>
      </w:r>
    </w:p>
    <w:p w:rsidR="00451CD1" w:rsidRPr="00451CD1" w:rsidRDefault="00451CD1" w:rsidP="00451CD1">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451CD1">
        <w:rPr>
          <w:rFonts w:ascii="Times New Roman" w:hAnsi="Times New Roman" w:cs="Times New Roman"/>
          <w:sz w:val="28"/>
          <w:szCs w:val="28"/>
        </w:rPr>
        <w:t>- учет и обоснование объемов горных разработок;</w:t>
      </w:r>
    </w:p>
    <w:p w:rsidR="00451CD1" w:rsidRDefault="00451CD1" w:rsidP="00451CD1">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451CD1">
        <w:rPr>
          <w:rFonts w:ascii="Times New Roman" w:hAnsi="Times New Roman" w:cs="Times New Roman"/>
          <w:sz w:val="28"/>
          <w:szCs w:val="28"/>
        </w:rPr>
        <w:t>- определение опасных зон и мер охраны горных разработок, зданий, сооружений и природных объектов от воздействия работ, связанных с пользованием недрами.</w:t>
      </w:r>
    </w:p>
    <w:p w:rsidR="00294573" w:rsidRPr="00294573" w:rsidRDefault="00294573" w:rsidP="00294573">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C324FD">
        <w:rPr>
          <w:rFonts w:ascii="Times New Roman" w:hAnsi="Times New Roman" w:cs="Times New Roman"/>
          <w:sz w:val="28"/>
          <w:szCs w:val="28"/>
        </w:rPr>
        <w:t>При этом, с</w:t>
      </w:r>
      <w:r>
        <w:rPr>
          <w:rFonts w:ascii="Times New Roman" w:hAnsi="Times New Roman" w:cs="Times New Roman"/>
          <w:sz w:val="28"/>
          <w:szCs w:val="28"/>
        </w:rPr>
        <w:t xml:space="preserve">огласно пункту 31 </w:t>
      </w:r>
      <w:r w:rsidRPr="00294573">
        <w:rPr>
          <w:rFonts w:ascii="Times New Roman" w:hAnsi="Times New Roman" w:cs="Times New Roman"/>
          <w:sz w:val="28"/>
          <w:szCs w:val="28"/>
        </w:rPr>
        <w:t>Инструкции по производству маркшейдерских работ РД 07-603-03</w:t>
      </w:r>
      <w:r>
        <w:rPr>
          <w:rFonts w:ascii="Times New Roman" w:hAnsi="Times New Roman" w:cs="Times New Roman"/>
          <w:sz w:val="28"/>
          <w:szCs w:val="28"/>
        </w:rPr>
        <w:t>, п</w:t>
      </w:r>
      <w:r w:rsidRPr="00294573">
        <w:rPr>
          <w:rFonts w:ascii="Times New Roman" w:hAnsi="Times New Roman" w:cs="Times New Roman"/>
          <w:sz w:val="28"/>
          <w:szCs w:val="28"/>
        </w:rPr>
        <w:t xml:space="preserve">лотность плановой маркшейдерской опорной сети всех классов и разрядов для топографической съемки текущих изменений на городских (поселковых) территориях и территории производственно-хозяйственной деятельности организации, в том числе промышленных площадок, в застроенной </w:t>
      </w:r>
      <w:r w:rsidRPr="00294573">
        <w:rPr>
          <w:rFonts w:ascii="Times New Roman" w:hAnsi="Times New Roman" w:cs="Times New Roman"/>
          <w:sz w:val="28"/>
          <w:szCs w:val="28"/>
        </w:rPr>
        <w:lastRenderedPageBreak/>
        <w:t>части принимается не менее четырех пунктов на 1 км2, в незастроенной части - не менее одного пункта на 1 км2.</w:t>
      </w:r>
    </w:p>
    <w:p w:rsidR="00451CD1" w:rsidRDefault="00DE06A1" w:rsidP="00294573">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294573" w:rsidRPr="00294573">
        <w:rPr>
          <w:rFonts w:ascii="Times New Roman" w:hAnsi="Times New Roman" w:cs="Times New Roman"/>
          <w:sz w:val="28"/>
          <w:szCs w:val="28"/>
        </w:rPr>
        <w:t>Плотность высотной маркшейдерской опорной сети принимается: при съемке в масштабе 1:5000 - не менее одного репера на 10 - 15 км2, при съемке в масштабе 1:2000 и крупнее незастроенных территорий - не менее одного репера на 5 - 7 км2.</w:t>
      </w:r>
    </w:p>
    <w:p w:rsidR="00451CD1" w:rsidRDefault="00E453A7" w:rsidP="003B768B">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Таким образом, </w:t>
      </w:r>
      <w:r w:rsidRPr="00E453A7">
        <w:rPr>
          <w:rFonts w:ascii="Times New Roman" w:hAnsi="Times New Roman" w:cs="Times New Roman"/>
          <w:sz w:val="28"/>
          <w:szCs w:val="28"/>
        </w:rPr>
        <w:t>для топографической съемки текущих изменений на городских (поселковых) территориях и территории производственно-хозяйственной деятельности организации, в том числе промышленных площадок, в застроенной части</w:t>
      </w:r>
      <w:r>
        <w:rPr>
          <w:rFonts w:ascii="Times New Roman" w:hAnsi="Times New Roman" w:cs="Times New Roman"/>
          <w:sz w:val="28"/>
          <w:szCs w:val="28"/>
        </w:rPr>
        <w:t>, необходимо проведение маркшейдерских работ.</w:t>
      </w:r>
    </w:p>
    <w:p w:rsidR="00E453A7" w:rsidRDefault="00E453A7" w:rsidP="003B768B">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C324FD">
        <w:rPr>
          <w:rFonts w:ascii="Times New Roman" w:hAnsi="Times New Roman" w:cs="Times New Roman"/>
          <w:sz w:val="28"/>
          <w:szCs w:val="28"/>
        </w:rPr>
        <w:t>В</w:t>
      </w:r>
      <w:r>
        <w:rPr>
          <w:rFonts w:ascii="Times New Roman" w:hAnsi="Times New Roman" w:cs="Times New Roman"/>
          <w:sz w:val="28"/>
          <w:szCs w:val="28"/>
        </w:rPr>
        <w:t xml:space="preserve"> соответствии </w:t>
      </w:r>
      <w:r w:rsidRPr="00E453A7">
        <w:rPr>
          <w:rFonts w:ascii="Times New Roman" w:hAnsi="Times New Roman" w:cs="Times New Roman"/>
          <w:sz w:val="28"/>
          <w:szCs w:val="28"/>
        </w:rPr>
        <w:t>Постановление</w:t>
      </w:r>
      <w:r>
        <w:rPr>
          <w:rFonts w:ascii="Times New Roman" w:hAnsi="Times New Roman" w:cs="Times New Roman"/>
          <w:sz w:val="28"/>
          <w:szCs w:val="28"/>
        </w:rPr>
        <w:t>м</w:t>
      </w:r>
      <w:r w:rsidRPr="00E453A7">
        <w:rPr>
          <w:rFonts w:ascii="Times New Roman" w:hAnsi="Times New Roman" w:cs="Times New Roman"/>
          <w:sz w:val="28"/>
          <w:szCs w:val="28"/>
        </w:rPr>
        <w:t xml:space="preserve"> Правительства РФ от 28.03.2012 </w:t>
      </w:r>
      <w:r>
        <w:rPr>
          <w:rFonts w:ascii="Times New Roman" w:hAnsi="Times New Roman" w:cs="Times New Roman"/>
          <w:sz w:val="28"/>
          <w:szCs w:val="28"/>
        </w:rPr>
        <w:t>№</w:t>
      </w:r>
      <w:r w:rsidRPr="00E453A7">
        <w:rPr>
          <w:rFonts w:ascii="Times New Roman" w:hAnsi="Times New Roman" w:cs="Times New Roman"/>
          <w:sz w:val="28"/>
          <w:szCs w:val="28"/>
        </w:rPr>
        <w:t xml:space="preserve"> 257</w:t>
      </w:r>
      <w:r>
        <w:rPr>
          <w:rFonts w:ascii="Times New Roman" w:hAnsi="Times New Roman" w:cs="Times New Roman"/>
          <w:sz w:val="28"/>
          <w:szCs w:val="28"/>
        </w:rPr>
        <w:t>,</w:t>
      </w:r>
      <w:r w:rsidRPr="00E453A7">
        <w:rPr>
          <w:rFonts w:ascii="Times New Roman" w:hAnsi="Times New Roman" w:cs="Times New Roman"/>
          <w:sz w:val="28"/>
          <w:szCs w:val="28"/>
        </w:rPr>
        <w:t xml:space="preserve"> </w:t>
      </w:r>
      <w:r>
        <w:rPr>
          <w:rFonts w:ascii="Times New Roman" w:hAnsi="Times New Roman" w:cs="Times New Roman"/>
          <w:sz w:val="28"/>
          <w:szCs w:val="28"/>
        </w:rPr>
        <w:t>производство</w:t>
      </w:r>
      <w:r w:rsidRPr="00E453A7">
        <w:rPr>
          <w:rFonts w:ascii="Times New Roman" w:hAnsi="Times New Roman" w:cs="Times New Roman"/>
          <w:sz w:val="28"/>
          <w:szCs w:val="28"/>
        </w:rPr>
        <w:t xml:space="preserve"> маркшейдерских работ</w:t>
      </w:r>
      <w:r>
        <w:rPr>
          <w:rFonts w:ascii="Times New Roman" w:hAnsi="Times New Roman" w:cs="Times New Roman"/>
          <w:sz w:val="28"/>
          <w:szCs w:val="28"/>
        </w:rPr>
        <w:t xml:space="preserve"> является лицензируемым видом деятельности. </w:t>
      </w:r>
    </w:p>
    <w:p w:rsidR="00B0652A" w:rsidRDefault="00745D43" w:rsidP="003B768B">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Пункт 11 Технического задания </w:t>
      </w:r>
      <w:r w:rsidR="00E453A7">
        <w:rPr>
          <w:rFonts w:ascii="Times New Roman" w:hAnsi="Times New Roman" w:cs="Times New Roman"/>
          <w:sz w:val="28"/>
          <w:szCs w:val="28"/>
        </w:rPr>
        <w:t xml:space="preserve">также </w:t>
      </w:r>
      <w:r>
        <w:rPr>
          <w:rFonts w:ascii="Times New Roman" w:hAnsi="Times New Roman" w:cs="Times New Roman"/>
          <w:sz w:val="28"/>
          <w:szCs w:val="28"/>
        </w:rPr>
        <w:t>содержит Перечень материалов, передаваемых Заказчику, и требования к ним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11.5 Все конфиденциальные материалы, имеющие гриф «Секретно», или «ДСП» передаются в установленном порядке (в соответствии с Законом РФ от 21.07.1993 № 5485-1 «О государственной тайне» и Инструкции по обеспечению режима секретности в РФ, утвержденная постановлением Правительства РФ от 05.01.2004 № 3-1).</w:t>
      </w:r>
    </w:p>
    <w:p w:rsidR="00B0652A" w:rsidRDefault="00745D43" w:rsidP="003B768B">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То есть, сами работы, необходимые провести </w:t>
      </w:r>
      <w:r w:rsidRPr="00745D43">
        <w:rPr>
          <w:rFonts w:ascii="Times New Roman" w:hAnsi="Times New Roman" w:cs="Times New Roman"/>
          <w:sz w:val="28"/>
          <w:szCs w:val="28"/>
        </w:rPr>
        <w:t>на разрабатываемых месторождениях нефти и газа</w:t>
      </w:r>
      <w:r>
        <w:rPr>
          <w:rFonts w:ascii="Times New Roman" w:hAnsi="Times New Roman" w:cs="Times New Roman"/>
          <w:sz w:val="28"/>
          <w:szCs w:val="28"/>
        </w:rPr>
        <w:t>, предполагают использование подрядной организацией материалов и информации, имеющих гриф «Секретно»</w:t>
      </w:r>
      <w:r w:rsidR="00451CD1">
        <w:rPr>
          <w:rFonts w:ascii="Times New Roman" w:hAnsi="Times New Roman" w:cs="Times New Roman"/>
          <w:sz w:val="28"/>
          <w:szCs w:val="28"/>
        </w:rPr>
        <w:t>, или «ДСП»</w:t>
      </w:r>
      <w:r w:rsidR="00590FB6">
        <w:rPr>
          <w:rFonts w:ascii="Times New Roman" w:hAnsi="Times New Roman" w:cs="Times New Roman"/>
          <w:sz w:val="28"/>
          <w:szCs w:val="28"/>
        </w:rPr>
        <w:t xml:space="preserve">, </w:t>
      </w:r>
      <w:r w:rsidR="00216E71">
        <w:rPr>
          <w:rFonts w:ascii="Times New Roman" w:hAnsi="Times New Roman" w:cs="Times New Roman"/>
          <w:sz w:val="28"/>
          <w:szCs w:val="28"/>
        </w:rPr>
        <w:t xml:space="preserve">поскольку они (работы) включены в </w:t>
      </w:r>
      <w:r w:rsidR="00732D29">
        <w:rPr>
          <w:rFonts w:ascii="Times New Roman" w:hAnsi="Times New Roman" w:cs="Times New Roman"/>
          <w:sz w:val="28"/>
          <w:szCs w:val="28"/>
        </w:rPr>
        <w:t>Перечень</w:t>
      </w:r>
      <w:r w:rsidR="00732D29" w:rsidRPr="00732D29">
        <w:rPr>
          <w:rFonts w:ascii="Times New Roman" w:hAnsi="Times New Roman" w:cs="Times New Roman"/>
          <w:sz w:val="28"/>
          <w:szCs w:val="28"/>
        </w:rPr>
        <w:t xml:space="preserve"> сведений, подлежащих засекречиванию, утвержденного Министерством энергетики</w:t>
      </w:r>
      <w:r w:rsidR="00732D29">
        <w:rPr>
          <w:rFonts w:ascii="Times New Roman" w:hAnsi="Times New Roman" w:cs="Times New Roman"/>
          <w:sz w:val="28"/>
          <w:szCs w:val="28"/>
        </w:rPr>
        <w:t xml:space="preserve"> Российской Федерации. </w:t>
      </w:r>
      <w:r w:rsidR="00732D29" w:rsidRPr="00732D29">
        <w:rPr>
          <w:rFonts w:ascii="Times New Roman" w:hAnsi="Times New Roman" w:cs="Times New Roman"/>
          <w:sz w:val="28"/>
          <w:szCs w:val="28"/>
        </w:rPr>
        <w:t>Степень секретности указанных сведений – секретно</w:t>
      </w:r>
      <w:r w:rsidR="00216E71">
        <w:rPr>
          <w:rFonts w:ascii="Times New Roman" w:hAnsi="Times New Roman" w:cs="Times New Roman"/>
          <w:sz w:val="28"/>
          <w:szCs w:val="28"/>
        </w:rPr>
        <w:t xml:space="preserve">. </w:t>
      </w:r>
      <w:r w:rsidR="00807138">
        <w:rPr>
          <w:rFonts w:ascii="Times New Roman" w:hAnsi="Times New Roman" w:cs="Times New Roman"/>
          <w:sz w:val="28"/>
          <w:szCs w:val="28"/>
        </w:rPr>
        <w:t xml:space="preserve">     </w:t>
      </w:r>
    </w:p>
    <w:p w:rsidR="00534007" w:rsidRDefault="00534007" w:rsidP="003B768B">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Согласно части 2 статьи 17 Федерального</w:t>
      </w:r>
      <w:r w:rsidRPr="00534007">
        <w:rPr>
          <w:rFonts w:ascii="Times New Roman" w:hAnsi="Times New Roman" w:cs="Times New Roman"/>
          <w:sz w:val="28"/>
          <w:szCs w:val="28"/>
        </w:rPr>
        <w:t xml:space="preserve"> закон</w:t>
      </w:r>
      <w:r>
        <w:rPr>
          <w:rFonts w:ascii="Times New Roman" w:hAnsi="Times New Roman" w:cs="Times New Roman"/>
          <w:sz w:val="28"/>
          <w:szCs w:val="28"/>
        </w:rPr>
        <w:t>а</w:t>
      </w:r>
      <w:r w:rsidRPr="00534007">
        <w:rPr>
          <w:rFonts w:ascii="Times New Roman" w:hAnsi="Times New Roman" w:cs="Times New Roman"/>
          <w:sz w:val="28"/>
          <w:szCs w:val="28"/>
        </w:rPr>
        <w:t xml:space="preserve"> «О защите конкуренции»</w:t>
      </w:r>
      <w:r>
        <w:rPr>
          <w:rFonts w:ascii="Times New Roman" w:hAnsi="Times New Roman" w:cs="Times New Roman"/>
          <w:sz w:val="28"/>
          <w:szCs w:val="28"/>
        </w:rPr>
        <w:t xml:space="preserve"> н</w:t>
      </w:r>
      <w:r w:rsidRPr="00534007">
        <w:rPr>
          <w:rFonts w:ascii="Times New Roman" w:hAnsi="Times New Roman" w:cs="Times New Roman"/>
          <w:sz w:val="28"/>
          <w:szCs w:val="28"/>
        </w:rPr>
        <w:t>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534007" w:rsidRDefault="00534007" w:rsidP="003B768B">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При этом, в силу части 5 </w:t>
      </w:r>
      <w:r w:rsidRPr="00534007">
        <w:rPr>
          <w:rFonts w:ascii="Times New Roman" w:hAnsi="Times New Roman" w:cs="Times New Roman"/>
          <w:sz w:val="28"/>
          <w:szCs w:val="28"/>
        </w:rPr>
        <w:t>статьи 17 Федерального закона «О защите конкуренции»</w:t>
      </w:r>
      <w:r>
        <w:rPr>
          <w:rFonts w:ascii="Times New Roman" w:hAnsi="Times New Roman" w:cs="Times New Roman"/>
          <w:sz w:val="28"/>
          <w:szCs w:val="28"/>
        </w:rPr>
        <w:t xml:space="preserve"> п</w:t>
      </w:r>
      <w:r w:rsidRPr="00534007">
        <w:rPr>
          <w:rFonts w:ascii="Times New Roman" w:hAnsi="Times New Roman" w:cs="Times New Roman"/>
          <w:sz w:val="28"/>
          <w:szCs w:val="28"/>
        </w:rPr>
        <w:t xml:space="preserve">оложения части 1 настоящей статьи распространяются в том числе на все закупки товаров, работ, услуг, осуществляемые в соответствии с Федеральным законом от 18 июля 2011 года </w:t>
      </w:r>
      <w:r>
        <w:rPr>
          <w:rFonts w:ascii="Times New Roman" w:hAnsi="Times New Roman" w:cs="Times New Roman"/>
          <w:sz w:val="28"/>
          <w:szCs w:val="28"/>
        </w:rPr>
        <w:t>№</w:t>
      </w:r>
      <w:r w:rsidRPr="00534007">
        <w:rPr>
          <w:rFonts w:ascii="Times New Roman" w:hAnsi="Times New Roman" w:cs="Times New Roman"/>
          <w:sz w:val="28"/>
          <w:szCs w:val="28"/>
        </w:rPr>
        <w:t xml:space="preserve"> 223-ФЗ "О закупках товаров, работ, услуг отдельными видами юридических лиц"</w:t>
      </w:r>
      <w:r>
        <w:rPr>
          <w:rFonts w:ascii="Times New Roman" w:hAnsi="Times New Roman" w:cs="Times New Roman"/>
          <w:sz w:val="28"/>
          <w:szCs w:val="28"/>
        </w:rPr>
        <w:t>.</w:t>
      </w:r>
    </w:p>
    <w:p w:rsidR="007E036B" w:rsidRDefault="007E036B" w:rsidP="00F55EFB">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7E036B">
        <w:rPr>
          <w:rFonts w:ascii="Times New Roman" w:hAnsi="Times New Roman" w:cs="Times New Roman"/>
          <w:sz w:val="28"/>
          <w:szCs w:val="28"/>
        </w:rPr>
        <w:t xml:space="preserve">В соответствии с частью 10 статьи 4 Федерального закона «О закупках …» </w:t>
      </w:r>
      <w:r>
        <w:rPr>
          <w:rFonts w:ascii="Times New Roman" w:hAnsi="Times New Roman" w:cs="Times New Roman"/>
          <w:sz w:val="28"/>
          <w:szCs w:val="28"/>
        </w:rPr>
        <w:t>в</w:t>
      </w:r>
      <w:r w:rsidRPr="007E036B">
        <w:rPr>
          <w:rFonts w:ascii="Times New Roman" w:hAnsi="Times New Roman" w:cs="Times New Roman"/>
          <w:sz w:val="28"/>
          <w:szCs w:val="28"/>
        </w:rPr>
        <w:t xml:space="preserve"> документации о конкурентной закупке должны быть указаны сведения, определенные положением о закупке, в том числе:</w:t>
      </w:r>
      <w:r>
        <w:rPr>
          <w:rFonts w:ascii="Times New Roman" w:hAnsi="Times New Roman" w:cs="Times New Roman"/>
          <w:sz w:val="28"/>
          <w:szCs w:val="28"/>
        </w:rPr>
        <w:t xml:space="preserve"> </w:t>
      </w:r>
      <w:r w:rsidRPr="007E036B">
        <w:rPr>
          <w:rFonts w:ascii="Times New Roman" w:hAnsi="Times New Roman" w:cs="Times New Roman"/>
          <w:sz w:val="28"/>
          <w:szCs w:val="28"/>
        </w:rPr>
        <w:t xml:space="preserve">требования к безопасности, качеству, техническим характеристикам, функциональным характеристикам </w:t>
      </w:r>
      <w:r w:rsidRPr="007E036B">
        <w:rPr>
          <w:rFonts w:ascii="Times New Roman" w:hAnsi="Times New Roman" w:cs="Times New Roman"/>
          <w:sz w:val="28"/>
          <w:szCs w:val="28"/>
        </w:rPr>
        <w:lastRenderedPageBreak/>
        <w:t>(потребительским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 xml:space="preserve">, а также требования </w:t>
      </w:r>
      <w:r w:rsidRPr="007E036B">
        <w:rPr>
          <w:rFonts w:ascii="Times New Roman" w:hAnsi="Times New Roman" w:cs="Times New Roman"/>
          <w:sz w:val="28"/>
          <w:szCs w:val="28"/>
        </w:rPr>
        <w:t>к участникам такой закупки</w:t>
      </w:r>
      <w:r>
        <w:rPr>
          <w:rFonts w:ascii="Times New Roman" w:hAnsi="Times New Roman" w:cs="Times New Roman"/>
          <w:sz w:val="28"/>
          <w:szCs w:val="28"/>
        </w:rPr>
        <w:t xml:space="preserve">. </w:t>
      </w:r>
    </w:p>
    <w:p w:rsidR="00F55EFB" w:rsidRPr="00F55EFB" w:rsidRDefault="00F55EFB" w:rsidP="00F55EFB">
      <w:pPr>
        <w:tabs>
          <w:tab w:val="left" w:pos="345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A580E" w:rsidRPr="00F55EFB">
        <w:rPr>
          <w:rFonts w:ascii="Times New Roman" w:hAnsi="Times New Roman" w:cs="Times New Roman"/>
          <w:sz w:val="28"/>
          <w:szCs w:val="28"/>
        </w:rPr>
        <w:t xml:space="preserve">В соответствии с пунктом </w:t>
      </w:r>
      <w:r w:rsidRPr="00F55EFB">
        <w:rPr>
          <w:rFonts w:ascii="Times New Roman" w:hAnsi="Times New Roman" w:cs="Times New Roman"/>
          <w:sz w:val="28"/>
          <w:szCs w:val="28"/>
        </w:rPr>
        <w:t>10.4.14.4</w:t>
      </w:r>
      <w:r w:rsidR="000A580E" w:rsidRPr="00F55EFB">
        <w:rPr>
          <w:rFonts w:ascii="Times New Roman" w:hAnsi="Times New Roman" w:cs="Times New Roman"/>
          <w:sz w:val="28"/>
          <w:szCs w:val="28"/>
        </w:rPr>
        <w:t xml:space="preserve"> Положения о закупках </w:t>
      </w:r>
      <w:r w:rsidRPr="00F55EFB">
        <w:rPr>
          <w:rFonts w:ascii="Times New Roman" w:hAnsi="Times New Roman" w:cs="Times New Roman"/>
          <w:sz w:val="28"/>
          <w:szCs w:val="28"/>
        </w:rPr>
        <w:t>ОАО "</w:t>
      </w:r>
      <w:proofErr w:type="spellStart"/>
      <w:r w:rsidRPr="00F55EFB">
        <w:rPr>
          <w:rFonts w:ascii="Times New Roman" w:hAnsi="Times New Roman" w:cs="Times New Roman"/>
          <w:sz w:val="28"/>
          <w:szCs w:val="28"/>
        </w:rPr>
        <w:t>Грознефтегаз</w:t>
      </w:r>
      <w:proofErr w:type="spellEnd"/>
      <w:r w:rsidRPr="00F55EFB">
        <w:rPr>
          <w:rFonts w:ascii="Times New Roman" w:hAnsi="Times New Roman" w:cs="Times New Roman"/>
          <w:sz w:val="28"/>
          <w:szCs w:val="28"/>
        </w:rPr>
        <w:t>"</w:t>
      </w:r>
      <w:r w:rsidR="000A580E" w:rsidRPr="00F55EFB">
        <w:rPr>
          <w:rFonts w:ascii="Times New Roman" w:hAnsi="Times New Roman" w:cs="Times New Roman"/>
          <w:sz w:val="28"/>
          <w:szCs w:val="28"/>
        </w:rPr>
        <w:t xml:space="preserve"> </w:t>
      </w:r>
      <w:r w:rsidRPr="00F55EFB">
        <w:rPr>
          <w:rFonts w:ascii="Times New Roman" w:hAnsi="Times New Roman" w:cs="Times New Roman"/>
          <w:sz w:val="28"/>
          <w:szCs w:val="28"/>
        </w:rPr>
        <w:t>в документацию о закупке должны быть включены сведения, указание которых в закупочной документации является обязательным в соответствии с законодательством в сфере закупок, в том числе следующие сведения:</w:t>
      </w:r>
    </w:p>
    <w:p w:rsidR="00F55EFB" w:rsidRPr="00F55EFB" w:rsidRDefault="00F55EFB" w:rsidP="00F55EFB">
      <w:pPr>
        <w:pStyle w:val="-5"/>
        <w:numPr>
          <w:ilvl w:val="0"/>
          <w:numId w:val="12"/>
        </w:numPr>
        <w:tabs>
          <w:tab w:val="left" w:pos="539"/>
        </w:tabs>
        <w:spacing w:after="0"/>
        <w:ind w:left="-567" w:firstLine="567"/>
        <w:contextualSpacing w:val="0"/>
        <w:rPr>
          <w:sz w:val="28"/>
          <w:szCs w:val="28"/>
        </w:rPr>
      </w:pPr>
      <w:r w:rsidRPr="00F55EFB">
        <w:rPr>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о техническом регулировании, законодательством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55EFB" w:rsidRPr="00F55EFB" w:rsidRDefault="00F55EFB" w:rsidP="00F55EFB">
      <w:pPr>
        <w:pStyle w:val="-5"/>
        <w:numPr>
          <w:ilvl w:val="0"/>
          <w:numId w:val="12"/>
        </w:numPr>
        <w:tabs>
          <w:tab w:val="left" w:pos="539"/>
        </w:tabs>
        <w:spacing w:after="0"/>
        <w:ind w:left="-567" w:firstLine="567"/>
        <w:contextualSpacing w:val="0"/>
        <w:rPr>
          <w:sz w:val="28"/>
          <w:szCs w:val="28"/>
        </w:rPr>
      </w:pPr>
      <w:r w:rsidRPr="00F55EFB">
        <w:rPr>
          <w:sz w:val="28"/>
          <w:szCs w:val="28"/>
        </w:rPr>
        <w:t>требования к содержанию, форме, оформлению и составу заявки на участие в закупке;</w:t>
      </w:r>
    </w:p>
    <w:p w:rsidR="00F55EFB" w:rsidRPr="00F55EFB" w:rsidRDefault="00F55EFB" w:rsidP="00F55EFB">
      <w:pPr>
        <w:pStyle w:val="-5"/>
        <w:numPr>
          <w:ilvl w:val="0"/>
          <w:numId w:val="12"/>
        </w:numPr>
        <w:tabs>
          <w:tab w:val="left" w:pos="539"/>
        </w:tabs>
        <w:spacing w:after="0"/>
        <w:ind w:left="-567" w:firstLine="567"/>
        <w:contextualSpacing w:val="0"/>
        <w:rPr>
          <w:sz w:val="28"/>
          <w:szCs w:val="28"/>
        </w:rPr>
      </w:pPr>
      <w:r w:rsidRPr="00F55EFB">
        <w:rPr>
          <w:sz w:val="28"/>
          <w:szCs w:val="28"/>
        </w:rPr>
        <w:lastRenderedPageBreak/>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55EFB" w:rsidRPr="00F55EFB" w:rsidRDefault="00F55EFB" w:rsidP="00F55EFB">
      <w:pPr>
        <w:pStyle w:val="-5"/>
        <w:numPr>
          <w:ilvl w:val="0"/>
          <w:numId w:val="12"/>
        </w:numPr>
        <w:tabs>
          <w:tab w:val="left" w:pos="539"/>
        </w:tabs>
        <w:spacing w:after="0"/>
        <w:ind w:left="-567" w:firstLine="567"/>
        <w:contextualSpacing w:val="0"/>
        <w:rPr>
          <w:sz w:val="28"/>
          <w:szCs w:val="28"/>
        </w:rPr>
      </w:pPr>
      <w:r w:rsidRPr="00F55EFB">
        <w:rPr>
          <w:sz w:val="28"/>
          <w:szCs w:val="28"/>
        </w:rPr>
        <w:t>место, условия и сроки (периоды) поставки товара, выполнения работы, оказания услуги;</w:t>
      </w:r>
    </w:p>
    <w:p w:rsidR="00F55EFB" w:rsidRPr="00F55EFB" w:rsidRDefault="00F55EFB" w:rsidP="00F55EFB">
      <w:pPr>
        <w:pStyle w:val="-5"/>
        <w:numPr>
          <w:ilvl w:val="0"/>
          <w:numId w:val="12"/>
        </w:numPr>
        <w:tabs>
          <w:tab w:val="left" w:pos="539"/>
        </w:tabs>
        <w:spacing w:after="0"/>
        <w:ind w:left="-567" w:firstLine="567"/>
        <w:contextualSpacing w:val="0"/>
        <w:rPr>
          <w:sz w:val="28"/>
          <w:szCs w:val="28"/>
        </w:rPr>
      </w:pPr>
      <w:r w:rsidRPr="00F55EFB">
        <w:rPr>
          <w:sz w:val="28"/>
          <w:szCs w:val="28"/>
        </w:rPr>
        <w:t>сведения о НМЦ,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55EFB" w:rsidRPr="00F55EFB" w:rsidRDefault="00F55EFB" w:rsidP="00F55EFB">
      <w:pPr>
        <w:pStyle w:val="-5"/>
        <w:numPr>
          <w:ilvl w:val="0"/>
          <w:numId w:val="12"/>
        </w:numPr>
        <w:tabs>
          <w:tab w:val="left" w:pos="539"/>
        </w:tabs>
        <w:spacing w:after="0"/>
        <w:ind w:left="-567" w:firstLine="567"/>
        <w:contextualSpacing w:val="0"/>
        <w:rPr>
          <w:sz w:val="28"/>
          <w:szCs w:val="28"/>
        </w:rPr>
      </w:pPr>
      <w:r w:rsidRPr="00F55EFB">
        <w:rPr>
          <w:sz w:val="28"/>
          <w:szCs w:val="28"/>
        </w:rPr>
        <w:t>форма, сроки и порядок оплаты товара, работы, услуги;</w:t>
      </w:r>
    </w:p>
    <w:p w:rsidR="00F55EFB" w:rsidRPr="00F55EFB" w:rsidRDefault="00F55EFB" w:rsidP="00F55EFB">
      <w:pPr>
        <w:pStyle w:val="-5"/>
        <w:numPr>
          <w:ilvl w:val="0"/>
          <w:numId w:val="12"/>
        </w:numPr>
        <w:tabs>
          <w:tab w:val="left" w:pos="539"/>
        </w:tabs>
        <w:spacing w:after="0"/>
        <w:ind w:left="-567" w:firstLine="567"/>
        <w:contextualSpacing w:val="0"/>
        <w:rPr>
          <w:sz w:val="28"/>
          <w:szCs w:val="28"/>
        </w:rPr>
      </w:pPr>
      <w:r w:rsidRPr="00F55EFB">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55EFB" w:rsidRPr="00F55EFB" w:rsidRDefault="00F55EFB" w:rsidP="00F55EFB">
      <w:pPr>
        <w:pStyle w:val="-5"/>
        <w:numPr>
          <w:ilvl w:val="0"/>
          <w:numId w:val="12"/>
        </w:numPr>
        <w:tabs>
          <w:tab w:val="left" w:pos="539"/>
        </w:tabs>
        <w:spacing w:after="0"/>
        <w:ind w:left="-567" w:firstLine="567"/>
        <w:contextualSpacing w:val="0"/>
        <w:rPr>
          <w:sz w:val="28"/>
          <w:szCs w:val="28"/>
        </w:rPr>
      </w:pPr>
      <w:r w:rsidRPr="00F55EFB">
        <w:rPr>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стадий такой закупки);</w:t>
      </w:r>
    </w:p>
    <w:p w:rsidR="00F55EFB" w:rsidRPr="00F55EFB" w:rsidRDefault="00F55EFB" w:rsidP="00F55EFB">
      <w:pPr>
        <w:pStyle w:val="-5"/>
        <w:numPr>
          <w:ilvl w:val="0"/>
          <w:numId w:val="12"/>
        </w:numPr>
        <w:tabs>
          <w:tab w:val="left" w:pos="539"/>
        </w:tabs>
        <w:spacing w:after="0"/>
        <w:ind w:left="-567" w:firstLine="567"/>
        <w:contextualSpacing w:val="0"/>
        <w:rPr>
          <w:sz w:val="28"/>
          <w:szCs w:val="28"/>
        </w:rPr>
      </w:pPr>
      <w:r w:rsidRPr="00F55EFB">
        <w:rPr>
          <w:sz w:val="28"/>
          <w:szCs w:val="28"/>
        </w:rPr>
        <w:t>требования к Участникам такой закупки;</w:t>
      </w:r>
    </w:p>
    <w:p w:rsidR="00F55EFB" w:rsidRPr="00F55EFB" w:rsidRDefault="00F55EFB" w:rsidP="00F55EFB">
      <w:pPr>
        <w:pStyle w:val="-5"/>
        <w:numPr>
          <w:ilvl w:val="0"/>
          <w:numId w:val="12"/>
        </w:numPr>
        <w:tabs>
          <w:tab w:val="left" w:pos="539"/>
        </w:tabs>
        <w:spacing w:after="0"/>
        <w:ind w:left="-567" w:firstLine="567"/>
        <w:contextualSpacing w:val="0"/>
        <w:rPr>
          <w:sz w:val="28"/>
          <w:szCs w:val="28"/>
        </w:rPr>
      </w:pPr>
      <w:r w:rsidRPr="00F55EFB">
        <w:rPr>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w:t>
      </w:r>
    </w:p>
    <w:p w:rsidR="00F55EFB" w:rsidRPr="00F55EFB" w:rsidRDefault="00F55EFB" w:rsidP="00F55EFB">
      <w:pPr>
        <w:pStyle w:val="-5"/>
        <w:numPr>
          <w:ilvl w:val="0"/>
          <w:numId w:val="12"/>
        </w:numPr>
        <w:tabs>
          <w:tab w:val="left" w:pos="539"/>
        </w:tabs>
        <w:spacing w:after="0"/>
        <w:ind w:left="-567" w:firstLine="567"/>
        <w:contextualSpacing w:val="0"/>
        <w:rPr>
          <w:sz w:val="28"/>
          <w:szCs w:val="28"/>
        </w:rPr>
      </w:pPr>
      <w:r w:rsidRPr="00F55EFB">
        <w:rPr>
          <w:sz w:val="28"/>
          <w:szCs w:val="28"/>
        </w:rPr>
        <w:t>формы, порядок, дата и время окончания срока предоставления Участникам такой закупки разъяснений положений документации о закупке;</w:t>
      </w:r>
    </w:p>
    <w:p w:rsidR="00F55EFB" w:rsidRPr="00F55EFB" w:rsidRDefault="00F55EFB" w:rsidP="00F55EFB">
      <w:pPr>
        <w:pStyle w:val="-5"/>
        <w:numPr>
          <w:ilvl w:val="0"/>
          <w:numId w:val="12"/>
        </w:numPr>
        <w:tabs>
          <w:tab w:val="left" w:pos="539"/>
        </w:tabs>
        <w:spacing w:after="0"/>
        <w:ind w:left="-567" w:firstLine="567"/>
        <w:contextualSpacing w:val="0"/>
        <w:rPr>
          <w:sz w:val="28"/>
          <w:szCs w:val="28"/>
        </w:rPr>
      </w:pPr>
      <w:r w:rsidRPr="00F55EFB">
        <w:rPr>
          <w:sz w:val="28"/>
          <w:szCs w:val="28"/>
        </w:rPr>
        <w:t>дата рассмотрения предложений Участников такой закупки и подведения итогов такой закупки;</w:t>
      </w:r>
    </w:p>
    <w:p w:rsidR="00F55EFB" w:rsidRPr="00F55EFB" w:rsidRDefault="00F55EFB" w:rsidP="00F55EFB">
      <w:pPr>
        <w:pStyle w:val="-5"/>
        <w:numPr>
          <w:ilvl w:val="0"/>
          <w:numId w:val="12"/>
        </w:numPr>
        <w:tabs>
          <w:tab w:val="left" w:pos="539"/>
        </w:tabs>
        <w:spacing w:after="0"/>
        <w:ind w:left="-567" w:firstLine="567"/>
        <w:contextualSpacing w:val="0"/>
        <w:rPr>
          <w:sz w:val="28"/>
          <w:szCs w:val="28"/>
        </w:rPr>
      </w:pPr>
      <w:r w:rsidRPr="00F55EFB">
        <w:rPr>
          <w:sz w:val="28"/>
          <w:szCs w:val="28"/>
        </w:rPr>
        <w:t>критерии оценки и сопоставления заявок на участие в такой закупке;</w:t>
      </w:r>
    </w:p>
    <w:p w:rsidR="00F55EFB" w:rsidRPr="00F55EFB" w:rsidRDefault="00F55EFB" w:rsidP="00F55EFB">
      <w:pPr>
        <w:pStyle w:val="-5"/>
        <w:numPr>
          <w:ilvl w:val="0"/>
          <w:numId w:val="12"/>
        </w:numPr>
        <w:tabs>
          <w:tab w:val="left" w:pos="539"/>
        </w:tabs>
        <w:spacing w:after="0"/>
        <w:ind w:left="-567" w:firstLine="567"/>
        <w:contextualSpacing w:val="0"/>
        <w:rPr>
          <w:sz w:val="28"/>
          <w:szCs w:val="28"/>
        </w:rPr>
      </w:pPr>
      <w:r w:rsidRPr="00F55EFB">
        <w:rPr>
          <w:sz w:val="28"/>
          <w:szCs w:val="28"/>
        </w:rPr>
        <w:t>порядок оценки и сопоставления заявок на участие в такой закупке;</w:t>
      </w:r>
    </w:p>
    <w:p w:rsidR="00F55EFB" w:rsidRPr="00F55EFB" w:rsidRDefault="00F55EFB" w:rsidP="00F55EFB">
      <w:pPr>
        <w:pStyle w:val="-5"/>
        <w:numPr>
          <w:ilvl w:val="0"/>
          <w:numId w:val="12"/>
        </w:numPr>
        <w:tabs>
          <w:tab w:val="left" w:pos="539"/>
        </w:tabs>
        <w:spacing w:after="0"/>
        <w:ind w:left="-567" w:firstLine="567"/>
        <w:contextualSpacing w:val="0"/>
        <w:rPr>
          <w:sz w:val="28"/>
          <w:szCs w:val="28"/>
        </w:rPr>
      </w:pPr>
      <w:r w:rsidRPr="00F55EFB">
        <w:rPr>
          <w:sz w:val="28"/>
          <w:szCs w:val="28"/>
        </w:rPr>
        <w:t>описание предмета такой закупки с учетом п.10.4.3 настоящего Положения;</w:t>
      </w:r>
    </w:p>
    <w:p w:rsidR="00F55EFB" w:rsidRPr="00F55EFB" w:rsidRDefault="00F55EFB" w:rsidP="00F55EFB">
      <w:pPr>
        <w:pStyle w:val="-5"/>
        <w:numPr>
          <w:ilvl w:val="0"/>
          <w:numId w:val="12"/>
        </w:numPr>
        <w:tabs>
          <w:tab w:val="left" w:pos="539"/>
        </w:tabs>
        <w:spacing w:after="0"/>
        <w:ind w:left="-567" w:firstLine="567"/>
        <w:contextualSpacing w:val="0"/>
        <w:rPr>
          <w:sz w:val="28"/>
          <w:szCs w:val="28"/>
        </w:rPr>
      </w:pPr>
      <w:r w:rsidRPr="00F55EFB">
        <w:rPr>
          <w:sz w:val="28"/>
          <w:szCs w:val="28"/>
        </w:rPr>
        <w:t>иные сведения, в том числе о возможности подачи окончательных предложений, дополнительных ценовых предложений.</w:t>
      </w:r>
    </w:p>
    <w:p w:rsidR="007E036B" w:rsidRDefault="00F55EFB" w:rsidP="00AA299E">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A580E" w:rsidRPr="000A580E">
        <w:rPr>
          <w:rFonts w:ascii="Times New Roman" w:hAnsi="Times New Roman" w:cs="Times New Roman"/>
          <w:sz w:val="28"/>
          <w:szCs w:val="28"/>
        </w:rPr>
        <w:t xml:space="preserve">Таким образом, требования Документации о закупке, изложенные в жалобе </w:t>
      </w:r>
      <w:r w:rsidRPr="00F55EFB">
        <w:rPr>
          <w:rFonts w:ascii="Times New Roman" w:hAnsi="Times New Roman" w:cs="Times New Roman"/>
          <w:sz w:val="28"/>
          <w:szCs w:val="28"/>
        </w:rPr>
        <w:t>ООО «</w:t>
      </w:r>
      <w:proofErr w:type="spellStart"/>
      <w:r w:rsidRPr="00F55EFB">
        <w:rPr>
          <w:rFonts w:ascii="Times New Roman" w:hAnsi="Times New Roman" w:cs="Times New Roman"/>
          <w:sz w:val="28"/>
          <w:szCs w:val="28"/>
        </w:rPr>
        <w:t>КЦОГПиК</w:t>
      </w:r>
      <w:proofErr w:type="spellEnd"/>
      <w:r w:rsidRPr="00F55EFB">
        <w:rPr>
          <w:rFonts w:ascii="Times New Roman" w:hAnsi="Times New Roman" w:cs="Times New Roman"/>
          <w:sz w:val="28"/>
          <w:szCs w:val="28"/>
        </w:rPr>
        <w:t xml:space="preserve"> «НООСФЕРА»</w:t>
      </w:r>
      <w:r w:rsidR="000A580E" w:rsidRPr="000A580E">
        <w:rPr>
          <w:rFonts w:ascii="Times New Roman" w:hAnsi="Times New Roman" w:cs="Times New Roman"/>
          <w:sz w:val="28"/>
          <w:szCs w:val="28"/>
        </w:rPr>
        <w:t xml:space="preserve">, приняты в соответствии с </w:t>
      </w:r>
      <w:r w:rsidRPr="00F55EFB">
        <w:rPr>
          <w:rFonts w:ascii="Times New Roman" w:hAnsi="Times New Roman" w:cs="Times New Roman"/>
          <w:sz w:val="28"/>
          <w:szCs w:val="28"/>
        </w:rPr>
        <w:t>Федеральн</w:t>
      </w:r>
      <w:r w:rsidR="00534007">
        <w:rPr>
          <w:rFonts w:ascii="Times New Roman" w:hAnsi="Times New Roman" w:cs="Times New Roman"/>
          <w:sz w:val="28"/>
          <w:szCs w:val="28"/>
        </w:rPr>
        <w:t>ым законом</w:t>
      </w:r>
      <w:r w:rsidRPr="00F55EFB">
        <w:rPr>
          <w:rFonts w:ascii="Times New Roman" w:hAnsi="Times New Roman" w:cs="Times New Roman"/>
          <w:sz w:val="28"/>
          <w:szCs w:val="28"/>
        </w:rPr>
        <w:t xml:space="preserve"> «О закупках …»</w:t>
      </w:r>
      <w:r w:rsidR="000A580E" w:rsidRPr="000A580E">
        <w:rPr>
          <w:rFonts w:ascii="Times New Roman" w:hAnsi="Times New Roman" w:cs="Times New Roman"/>
          <w:sz w:val="28"/>
          <w:szCs w:val="28"/>
        </w:rPr>
        <w:t xml:space="preserve"> и Положением о закупках </w:t>
      </w:r>
      <w:r w:rsidRPr="00F55EFB">
        <w:rPr>
          <w:rFonts w:ascii="Times New Roman" w:hAnsi="Times New Roman" w:cs="Times New Roman"/>
          <w:sz w:val="28"/>
          <w:szCs w:val="28"/>
        </w:rPr>
        <w:t>ОАО "</w:t>
      </w:r>
      <w:proofErr w:type="spellStart"/>
      <w:r w:rsidRPr="00F55EFB">
        <w:rPr>
          <w:rFonts w:ascii="Times New Roman" w:hAnsi="Times New Roman" w:cs="Times New Roman"/>
          <w:sz w:val="28"/>
          <w:szCs w:val="28"/>
        </w:rPr>
        <w:t>Грознефтегаз</w:t>
      </w:r>
      <w:proofErr w:type="spellEnd"/>
      <w:r w:rsidRPr="00F55EFB">
        <w:rPr>
          <w:rFonts w:ascii="Times New Roman" w:hAnsi="Times New Roman" w:cs="Times New Roman"/>
          <w:sz w:val="28"/>
          <w:szCs w:val="28"/>
        </w:rPr>
        <w:t>"</w:t>
      </w:r>
      <w:r w:rsidR="000A580E" w:rsidRPr="000A580E">
        <w:rPr>
          <w:rFonts w:ascii="Times New Roman" w:hAnsi="Times New Roman" w:cs="Times New Roman"/>
          <w:sz w:val="28"/>
          <w:szCs w:val="28"/>
        </w:rPr>
        <w:t xml:space="preserve"> и применяется в равной степени ко всем участникам закупки, к предлагаемым ими работам, к условиям исполнения договора.</w:t>
      </w:r>
    </w:p>
    <w:p w:rsidR="007E036B" w:rsidRDefault="00AA299E" w:rsidP="00AA299E">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AA299E">
        <w:rPr>
          <w:rFonts w:ascii="Times New Roman" w:hAnsi="Times New Roman" w:cs="Times New Roman"/>
          <w:sz w:val="28"/>
          <w:szCs w:val="28"/>
        </w:rPr>
        <w:t xml:space="preserve">Комиссия </w:t>
      </w:r>
      <w:r w:rsidR="00C324FD">
        <w:rPr>
          <w:rFonts w:ascii="Times New Roman" w:hAnsi="Times New Roman" w:cs="Times New Roman"/>
          <w:sz w:val="28"/>
          <w:szCs w:val="28"/>
        </w:rPr>
        <w:t>Чеченского</w:t>
      </w:r>
      <w:r w:rsidRPr="00AA299E">
        <w:rPr>
          <w:rFonts w:ascii="Times New Roman" w:hAnsi="Times New Roman" w:cs="Times New Roman"/>
          <w:sz w:val="28"/>
          <w:szCs w:val="28"/>
        </w:rPr>
        <w:t xml:space="preserve"> УФАС России рассмотрев жалобу ООО «</w:t>
      </w:r>
      <w:proofErr w:type="spellStart"/>
      <w:r w:rsidRPr="00AA299E">
        <w:rPr>
          <w:rFonts w:ascii="Times New Roman" w:hAnsi="Times New Roman" w:cs="Times New Roman"/>
          <w:sz w:val="28"/>
          <w:szCs w:val="28"/>
        </w:rPr>
        <w:t>КЦОГПиК</w:t>
      </w:r>
      <w:proofErr w:type="spellEnd"/>
      <w:r w:rsidRPr="00AA299E">
        <w:rPr>
          <w:rFonts w:ascii="Times New Roman" w:hAnsi="Times New Roman" w:cs="Times New Roman"/>
          <w:sz w:val="28"/>
          <w:szCs w:val="28"/>
        </w:rPr>
        <w:t xml:space="preserve"> «НООСФЕРА» на действия заказчика ОАО "</w:t>
      </w:r>
      <w:proofErr w:type="spellStart"/>
      <w:r w:rsidRPr="00AA299E">
        <w:rPr>
          <w:rFonts w:ascii="Times New Roman" w:hAnsi="Times New Roman" w:cs="Times New Roman"/>
          <w:sz w:val="28"/>
          <w:szCs w:val="28"/>
        </w:rPr>
        <w:t>Грознефтегаз</w:t>
      </w:r>
      <w:proofErr w:type="spellEnd"/>
      <w:r w:rsidRPr="00AA299E">
        <w:rPr>
          <w:rFonts w:ascii="Times New Roman" w:hAnsi="Times New Roman" w:cs="Times New Roman"/>
          <w:sz w:val="28"/>
          <w:szCs w:val="28"/>
        </w:rPr>
        <w:t xml:space="preserve">" приходит к выводу </w:t>
      </w:r>
      <w:r w:rsidR="00C324FD">
        <w:rPr>
          <w:rFonts w:ascii="Times New Roman" w:hAnsi="Times New Roman" w:cs="Times New Roman"/>
          <w:sz w:val="28"/>
          <w:szCs w:val="28"/>
        </w:rPr>
        <w:t xml:space="preserve">                  </w:t>
      </w:r>
      <w:r w:rsidRPr="00AA299E">
        <w:rPr>
          <w:rFonts w:ascii="Times New Roman" w:hAnsi="Times New Roman" w:cs="Times New Roman"/>
          <w:sz w:val="28"/>
          <w:szCs w:val="28"/>
        </w:rPr>
        <w:t>о том, что указанные в жалобе доводы являются необоснованными.</w:t>
      </w:r>
    </w:p>
    <w:p w:rsidR="00AA299E" w:rsidRDefault="00D90173" w:rsidP="00AA299E">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299E" w:rsidRPr="00AA299E">
        <w:rPr>
          <w:rFonts w:ascii="Times New Roman" w:hAnsi="Times New Roman" w:cs="Times New Roman"/>
          <w:sz w:val="28"/>
          <w:szCs w:val="28"/>
        </w:rPr>
        <w:t>На основании вышеизложенного, и руководствуясь пунктом 20 статьи 18.1 Федерального закона «О защите конкуренции»</w:t>
      </w:r>
      <w:r>
        <w:rPr>
          <w:rFonts w:ascii="Times New Roman" w:hAnsi="Times New Roman" w:cs="Times New Roman"/>
          <w:sz w:val="28"/>
          <w:szCs w:val="28"/>
        </w:rPr>
        <w:t>,</w:t>
      </w:r>
      <w:r w:rsidR="00AA299E" w:rsidRPr="00AA299E">
        <w:rPr>
          <w:rFonts w:ascii="Times New Roman" w:hAnsi="Times New Roman" w:cs="Times New Roman"/>
          <w:sz w:val="28"/>
          <w:szCs w:val="28"/>
        </w:rPr>
        <w:t xml:space="preserve"> Комиссия Чеченского УФАС России,</w:t>
      </w:r>
    </w:p>
    <w:p w:rsidR="00D90173" w:rsidRDefault="00D90173" w:rsidP="00D90173">
      <w:pPr>
        <w:tabs>
          <w:tab w:val="left" w:pos="394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D90173">
        <w:rPr>
          <w:rFonts w:ascii="Times New Roman" w:hAnsi="Times New Roman" w:cs="Times New Roman"/>
          <w:sz w:val="28"/>
          <w:szCs w:val="28"/>
        </w:rPr>
        <w:t>РЕШИЛА:</w:t>
      </w:r>
    </w:p>
    <w:p w:rsidR="00D90173" w:rsidRDefault="00D90173" w:rsidP="00D90173">
      <w:pPr>
        <w:tabs>
          <w:tab w:val="left" w:pos="3940"/>
        </w:tabs>
        <w:spacing w:after="0" w:line="240" w:lineRule="auto"/>
        <w:ind w:left="-567"/>
        <w:jc w:val="both"/>
        <w:rPr>
          <w:rFonts w:ascii="Times New Roman" w:hAnsi="Times New Roman" w:cs="Times New Roman"/>
          <w:sz w:val="28"/>
          <w:szCs w:val="28"/>
        </w:rPr>
      </w:pPr>
    </w:p>
    <w:p w:rsidR="00D90173" w:rsidRPr="00D90173" w:rsidRDefault="00D90173" w:rsidP="00D90173">
      <w:pPr>
        <w:tabs>
          <w:tab w:val="left" w:pos="3450"/>
        </w:tabs>
        <w:spacing w:after="0" w:line="240" w:lineRule="auto"/>
        <w:ind w:left="-567"/>
        <w:jc w:val="both"/>
        <w:rPr>
          <w:rFonts w:ascii="Times New Roman" w:hAnsi="Times New Roman" w:cs="Times New Roman"/>
          <w:color w:val="000000" w:themeColor="text1"/>
          <w:sz w:val="28"/>
          <w:szCs w:val="28"/>
        </w:rPr>
      </w:pPr>
      <w:r w:rsidRPr="00D90173">
        <w:rPr>
          <w:rFonts w:ascii="Times New Roman" w:hAnsi="Times New Roman" w:cs="Times New Roman"/>
          <w:color w:val="000000" w:themeColor="text1"/>
          <w:sz w:val="28"/>
          <w:szCs w:val="28"/>
        </w:rPr>
        <w:t xml:space="preserve">           Признать жалобу Общества с ограниченной ответственностью «Краевой центр оценки, геодезии, проектирования и кадастра «НООСФЕРА» на действия заказчика Открытого акционерного общества «</w:t>
      </w:r>
      <w:proofErr w:type="spellStart"/>
      <w:r w:rsidRPr="00D90173">
        <w:rPr>
          <w:rFonts w:ascii="Times New Roman" w:hAnsi="Times New Roman" w:cs="Times New Roman"/>
          <w:color w:val="000000" w:themeColor="text1"/>
          <w:sz w:val="28"/>
          <w:szCs w:val="28"/>
        </w:rPr>
        <w:t>Грознефтегаз</w:t>
      </w:r>
      <w:proofErr w:type="spellEnd"/>
      <w:r w:rsidRPr="00D90173">
        <w:rPr>
          <w:rFonts w:ascii="Times New Roman" w:hAnsi="Times New Roman" w:cs="Times New Roman"/>
          <w:color w:val="000000" w:themeColor="text1"/>
          <w:sz w:val="28"/>
          <w:szCs w:val="28"/>
        </w:rPr>
        <w:t xml:space="preserve">» при организации и проведении открытого запроса предложений в электронной форме на Комплекс работ по топографической съемке и создание цифровой картографической основы площадных объектов </w:t>
      </w:r>
      <w:proofErr w:type="spellStart"/>
      <w:r w:rsidRPr="00D90173">
        <w:rPr>
          <w:rFonts w:ascii="Times New Roman" w:hAnsi="Times New Roman" w:cs="Times New Roman"/>
          <w:color w:val="000000" w:themeColor="text1"/>
          <w:sz w:val="28"/>
          <w:szCs w:val="28"/>
        </w:rPr>
        <w:t>нефтегаз</w:t>
      </w:r>
      <w:proofErr w:type="spellEnd"/>
      <w:r w:rsidRPr="00D90173">
        <w:rPr>
          <w:rFonts w:ascii="Times New Roman" w:hAnsi="Times New Roman" w:cs="Times New Roman"/>
          <w:color w:val="000000" w:themeColor="text1"/>
          <w:sz w:val="28"/>
          <w:szCs w:val="28"/>
        </w:rPr>
        <w:t xml:space="preserve"> добычи масштаба 1:500 на 2020г. (извещение                    № 31908403706 на официальном сайте единой информационной системы в сфере закупок: </w:t>
      </w:r>
      <w:hyperlink r:id="rId9" w:history="1">
        <w:r w:rsidRPr="00D90173">
          <w:rPr>
            <w:rStyle w:val="a3"/>
            <w:rFonts w:ascii="Times New Roman" w:hAnsi="Times New Roman" w:cs="Times New Roman"/>
            <w:color w:val="000000" w:themeColor="text1"/>
            <w:sz w:val="28"/>
            <w:szCs w:val="28"/>
            <w:u w:val="none"/>
          </w:rPr>
          <w:t>www.zakupki.gov.ru</w:t>
        </w:r>
      </w:hyperlink>
      <w:r w:rsidRPr="00D90173">
        <w:rPr>
          <w:rFonts w:ascii="Times New Roman" w:hAnsi="Times New Roman" w:cs="Times New Roman"/>
          <w:color w:val="000000" w:themeColor="text1"/>
          <w:sz w:val="28"/>
          <w:szCs w:val="28"/>
        </w:rPr>
        <w:t xml:space="preserve">) – необоснованной. </w:t>
      </w:r>
    </w:p>
    <w:p w:rsidR="00312765" w:rsidRPr="00EA4483" w:rsidRDefault="00312765" w:rsidP="00EA4483">
      <w:pPr>
        <w:pStyle w:val="a4"/>
        <w:tabs>
          <w:tab w:val="left" w:pos="3045"/>
        </w:tabs>
        <w:spacing w:after="0" w:line="240" w:lineRule="auto"/>
        <w:ind w:left="-567"/>
        <w:jc w:val="both"/>
        <w:rPr>
          <w:rFonts w:ascii="Times New Roman" w:hAnsi="Times New Roman" w:cs="Times New Roman"/>
          <w:sz w:val="28"/>
          <w:szCs w:val="28"/>
        </w:rPr>
      </w:pPr>
    </w:p>
    <w:p w:rsidR="007F304B" w:rsidRPr="00D90173" w:rsidRDefault="00D90173" w:rsidP="00EA4483">
      <w:pPr>
        <w:tabs>
          <w:tab w:val="left" w:pos="3045"/>
        </w:tabs>
        <w:spacing w:after="0" w:line="240" w:lineRule="auto"/>
        <w:ind w:left="-567"/>
        <w:jc w:val="both"/>
        <w:rPr>
          <w:rFonts w:ascii="Times New Roman" w:hAnsi="Times New Roman" w:cs="Times New Roman"/>
          <w:sz w:val="28"/>
          <w:szCs w:val="28"/>
        </w:rPr>
      </w:pPr>
      <w:r w:rsidRPr="00D90173">
        <w:rPr>
          <w:rFonts w:ascii="Times New Roman" w:hAnsi="Times New Roman" w:cs="Times New Roman"/>
          <w:sz w:val="28"/>
          <w:szCs w:val="28"/>
        </w:rPr>
        <w:t xml:space="preserve">          </w:t>
      </w:r>
      <w:r w:rsidR="007F304B" w:rsidRPr="00D90173">
        <w:rPr>
          <w:rFonts w:ascii="Times New Roman" w:hAnsi="Times New Roman" w:cs="Times New Roman"/>
          <w:sz w:val="28"/>
          <w:szCs w:val="28"/>
        </w:rPr>
        <w:t xml:space="preserve">Решение может обжаловано в судебном порядке в течение трех месяцев </w:t>
      </w:r>
      <w:r w:rsidR="00C324FD">
        <w:rPr>
          <w:rFonts w:ascii="Times New Roman" w:hAnsi="Times New Roman" w:cs="Times New Roman"/>
          <w:sz w:val="28"/>
          <w:szCs w:val="28"/>
        </w:rPr>
        <w:t xml:space="preserve">                   </w:t>
      </w:r>
      <w:r w:rsidR="007F304B" w:rsidRPr="00D90173">
        <w:rPr>
          <w:rFonts w:ascii="Times New Roman" w:hAnsi="Times New Roman" w:cs="Times New Roman"/>
          <w:sz w:val="28"/>
          <w:szCs w:val="28"/>
        </w:rPr>
        <w:t>с</w:t>
      </w:r>
      <w:r w:rsidR="0036501A" w:rsidRPr="00D90173">
        <w:rPr>
          <w:rFonts w:ascii="Times New Roman" w:hAnsi="Times New Roman" w:cs="Times New Roman"/>
          <w:sz w:val="28"/>
          <w:szCs w:val="28"/>
        </w:rPr>
        <w:t>о</w:t>
      </w:r>
      <w:r w:rsidR="007F304B" w:rsidRPr="00D90173">
        <w:rPr>
          <w:rFonts w:ascii="Times New Roman" w:hAnsi="Times New Roman" w:cs="Times New Roman"/>
          <w:sz w:val="28"/>
          <w:szCs w:val="28"/>
        </w:rPr>
        <w:t xml:space="preserve"> дня его принятие.</w:t>
      </w:r>
    </w:p>
    <w:p w:rsidR="00DC3381" w:rsidRPr="00EA4483" w:rsidRDefault="00DC3381" w:rsidP="00EA4483">
      <w:pPr>
        <w:pStyle w:val="a4"/>
        <w:tabs>
          <w:tab w:val="left" w:pos="3450"/>
        </w:tabs>
        <w:spacing w:after="0" w:line="240" w:lineRule="auto"/>
        <w:ind w:left="-567"/>
        <w:jc w:val="both"/>
        <w:rPr>
          <w:rFonts w:ascii="Times New Roman" w:hAnsi="Times New Roman" w:cs="Times New Roman"/>
          <w:sz w:val="28"/>
          <w:szCs w:val="28"/>
        </w:rPr>
      </w:pPr>
    </w:p>
    <w:p w:rsidR="00720482" w:rsidRPr="00EA4483" w:rsidRDefault="00850EDA" w:rsidP="00EA4483">
      <w:pPr>
        <w:pStyle w:val="a4"/>
        <w:tabs>
          <w:tab w:val="left" w:pos="3450"/>
        </w:tabs>
        <w:spacing w:after="0" w:line="240" w:lineRule="auto"/>
        <w:ind w:left="-567"/>
        <w:jc w:val="both"/>
        <w:rPr>
          <w:rFonts w:ascii="Times New Roman" w:hAnsi="Times New Roman" w:cs="Times New Roman"/>
          <w:sz w:val="28"/>
          <w:szCs w:val="28"/>
        </w:rPr>
      </w:pPr>
      <w:r w:rsidRPr="00EA4483">
        <w:rPr>
          <w:rFonts w:ascii="Times New Roman" w:hAnsi="Times New Roman" w:cs="Times New Roman"/>
          <w:sz w:val="28"/>
          <w:szCs w:val="28"/>
        </w:rPr>
        <w:t xml:space="preserve"> </w:t>
      </w:r>
    </w:p>
    <w:p w:rsidR="00720482" w:rsidRPr="00EA4483" w:rsidRDefault="00D90173" w:rsidP="00EA4483">
      <w:pPr>
        <w:tabs>
          <w:tab w:val="left" w:pos="34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Председательствующий</w:t>
      </w:r>
      <w:r w:rsidR="00176766" w:rsidRPr="00EA4483">
        <w:rPr>
          <w:rFonts w:ascii="Times New Roman" w:hAnsi="Times New Roman" w:cs="Times New Roman"/>
          <w:sz w:val="28"/>
          <w:szCs w:val="28"/>
        </w:rPr>
        <w:t xml:space="preserve">                                     </w:t>
      </w:r>
      <w:r w:rsidR="00850EDA" w:rsidRPr="00EA448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850EDA" w:rsidRPr="00EA4483">
        <w:rPr>
          <w:rFonts w:ascii="Times New Roman" w:hAnsi="Times New Roman" w:cs="Times New Roman"/>
          <w:sz w:val="28"/>
          <w:szCs w:val="28"/>
        </w:rPr>
        <w:t xml:space="preserve">   </w:t>
      </w:r>
      <w:r w:rsidR="009A054E">
        <w:rPr>
          <w:rFonts w:ascii="Times New Roman" w:hAnsi="Times New Roman" w:cs="Times New Roman"/>
          <w:sz w:val="28"/>
          <w:szCs w:val="28"/>
        </w:rPr>
        <w:t>«</w:t>
      </w:r>
      <w:proofErr w:type="gramEnd"/>
      <w:r w:rsidR="009A054E">
        <w:rPr>
          <w:rFonts w:ascii="Times New Roman" w:hAnsi="Times New Roman" w:cs="Times New Roman"/>
          <w:sz w:val="28"/>
          <w:szCs w:val="28"/>
        </w:rPr>
        <w:t>……………..»</w:t>
      </w:r>
    </w:p>
    <w:p w:rsidR="00DC3381" w:rsidRPr="00EA4483" w:rsidRDefault="00DC3381" w:rsidP="00EA4483">
      <w:pPr>
        <w:pStyle w:val="a4"/>
        <w:tabs>
          <w:tab w:val="left" w:pos="3450"/>
        </w:tabs>
        <w:spacing w:after="0" w:line="240" w:lineRule="auto"/>
        <w:ind w:left="-567"/>
        <w:jc w:val="both"/>
        <w:rPr>
          <w:rFonts w:ascii="Times New Roman" w:hAnsi="Times New Roman" w:cs="Times New Roman"/>
          <w:sz w:val="28"/>
          <w:szCs w:val="28"/>
        </w:rPr>
      </w:pPr>
    </w:p>
    <w:p w:rsidR="00176766" w:rsidRDefault="00176766" w:rsidP="00EA4483">
      <w:pPr>
        <w:pStyle w:val="a4"/>
        <w:tabs>
          <w:tab w:val="left" w:pos="3450"/>
        </w:tabs>
        <w:spacing w:after="0" w:line="240" w:lineRule="auto"/>
        <w:ind w:left="-567"/>
        <w:jc w:val="both"/>
        <w:rPr>
          <w:rFonts w:ascii="Times New Roman" w:hAnsi="Times New Roman" w:cs="Times New Roman"/>
          <w:sz w:val="28"/>
          <w:szCs w:val="28"/>
        </w:rPr>
      </w:pPr>
    </w:p>
    <w:p w:rsidR="00D0508F" w:rsidRPr="00EA4483" w:rsidRDefault="00D0508F" w:rsidP="00EA4483">
      <w:pPr>
        <w:pStyle w:val="a4"/>
        <w:tabs>
          <w:tab w:val="left" w:pos="3450"/>
        </w:tabs>
        <w:spacing w:after="0" w:line="240" w:lineRule="auto"/>
        <w:ind w:left="-567"/>
        <w:jc w:val="both"/>
        <w:rPr>
          <w:rFonts w:ascii="Times New Roman" w:hAnsi="Times New Roman" w:cs="Times New Roman"/>
          <w:sz w:val="28"/>
          <w:szCs w:val="28"/>
        </w:rPr>
      </w:pPr>
    </w:p>
    <w:p w:rsidR="00176766" w:rsidRDefault="00176766" w:rsidP="00D90173">
      <w:pPr>
        <w:pStyle w:val="a4"/>
        <w:tabs>
          <w:tab w:val="left" w:pos="3450"/>
        </w:tabs>
        <w:spacing w:after="0" w:line="240" w:lineRule="auto"/>
        <w:ind w:left="-567"/>
        <w:jc w:val="both"/>
        <w:rPr>
          <w:rFonts w:ascii="Times New Roman" w:hAnsi="Times New Roman" w:cs="Times New Roman"/>
          <w:sz w:val="28"/>
          <w:szCs w:val="28"/>
        </w:rPr>
      </w:pPr>
      <w:r w:rsidRPr="00EA4483">
        <w:rPr>
          <w:rFonts w:ascii="Times New Roman" w:hAnsi="Times New Roman" w:cs="Times New Roman"/>
          <w:sz w:val="28"/>
          <w:szCs w:val="28"/>
        </w:rPr>
        <w:t xml:space="preserve">Члены </w:t>
      </w:r>
      <w:proofErr w:type="gramStart"/>
      <w:r w:rsidR="00850CFF" w:rsidRPr="00EA4483">
        <w:rPr>
          <w:rFonts w:ascii="Times New Roman" w:hAnsi="Times New Roman" w:cs="Times New Roman"/>
          <w:sz w:val="28"/>
          <w:szCs w:val="28"/>
        </w:rPr>
        <w:t>комиссии:</w:t>
      </w:r>
      <w:r w:rsidR="00D90173">
        <w:rPr>
          <w:rFonts w:ascii="Times New Roman" w:hAnsi="Times New Roman" w:cs="Times New Roman"/>
          <w:sz w:val="28"/>
          <w:szCs w:val="28"/>
        </w:rPr>
        <w:t xml:space="preserve">   </w:t>
      </w:r>
      <w:proofErr w:type="gramEnd"/>
      <w:r w:rsidR="00D90173">
        <w:rPr>
          <w:rFonts w:ascii="Times New Roman" w:hAnsi="Times New Roman" w:cs="Times New Roman"/>
          <w:sz w:val="28"/>
          <w:szCs w:val="28"/>
        </w:rPr>
        <w:t xml:space="preserve">                                                                                      </w:t>
      </w:r>
      <w:r w:rsidR="009A054E">
        <w:rPr>
          <w:rFonts w:ascii="Times New Roman" w:hAnsi="Times New Roman" w:cs="Times New Roman"/>
          <w:sz w:val="28"/>
          <w:szCs w:val="28"/>
        </w:rPr>
        <w:t>«……………..»</w:t>
      </w:r>
    </w:p>
    <w:p w:rsidR="00D90173" w:rsidRDefault="00D90173" w:rsidP="00D90173">
      <w:pPr>
        <w:pStyle w:val="a4"/>
        <w:tabs>
          <w:tab w:val="left" w:pos="3450"/>
        </w:tabs>
        <w:spacing w:after="0" w:line="240" w:lineRule="auto"/>
        <w:ind w:left="-567"/>
        <w:jc w:val="both"/>
        <w:rPr>
          <w:rFonts w:ascii="Times New Roman" w:hAnsi="Times New Roman" w:cs="Times New Roman"/>
          <w:sz w:val="28"/>
          <w:szCs w:val="28"/>
        </w:rPr>
      </w:pPr>
    </w:p>
    <w:p w:rsidR="005D4F48" w:rsidRPr="009A054E" w:rsidRDefault="00D90173" w:rsidP="009A054E">
      <w:pPr>
        <w:tabs>
          <w:tab w:val="left" w:pos="3450"/>
        </w:tabs>
        <w:spacing w:after="0" w:line="240" w:lineRule="auto"/>
        <w:ind w:left="7080"/>
        <w:jc w:val="both"/>
        <w:rPr>
          <w:rFonts w:ascii="Times New Roman" w:hAnsi="Times New Roman" w:cs="Times New Roman"/>
          <w:i/>
        </w:rPr>
      </w:pPr>
      <w:r w:rsidRPr="009A054E">
        <w:rPr>
          <w:rFonts w:ascii="Times New Roman" w:hAnsi="Times New Roman" w:cs="Times New Roman"/>
          <w:sz w:val="28"/>
          <w:szCs w:val="28"/>
        </w:rPr>
        <w:t xml:space="preserve">                                                                                                                          </w:t>
      </w:r>
      <w:bookmarkStart w:id="0" w:name="_GoBack"/>
      <w:bookmarkEnd w:id="0"/>
      <w:r w:rsidR="009A054E" w:rsidRPr="009A054E">
        <w:rPr>
          <w:rFonts w:ascii="Times New Roman" w:hAnsi="Times New Roman" w:cs="Times New Roman"/>
          <w:sz w:val="28"/>
          <w:szCs w:val="28"/>
        </w:rPr>
        <w:t>«……………..»</w:t>
      </w:r>
    </w:p>
    <w:sectPr w:rsidR="005D4F48" w:rsidRPr="009A054E" w:rsidSect="00C324FD">
      <w:footerReference w:type="default" r:id="rId10"/>
      <w:pgSz w:w="11906" w:h="16838"/>
      <w:pgMar w:top="1276"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681" w:rsidRDefault="003E0681" w:rsidP="00720482">
      <w:pPr>
        <w:spacing w:after="0" w:line="240" w:lineRule="auto"/>
      </w:pPr>
      <w:r>
        <w:separator/>
      </w:r>
    </w:p>
  </w:endnote>
  <w:endnote w:type="continuationSeparator" w:id="0">
    <w:p w:rsidR="003E0681" w:rsidRDefault="003E0681" w:rsidP="0072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434681"/>
      <w:docPartObj>
        <w:docPartGallery w:val="Page Numbers (Bottom of Page)"/>
        <w:docPartUnique/>
      </w:docPartObj>
    </w:sdtPr>
    <w:sdtEndPr/>
    <w:sdtContent>
      <w:p w:rsidR="005302D8" w:rsidRDefault="005302D8">
        <w:pPr>
          <w:pStyle w:val="a7"/>
          <w:jc w:val="right"/>
        </w:pPr>
        <w:r>
          <w:rPr>
            <w:rFonts w:ascii="Times New Roman" w:hAnsi="Times New Roman" w:cs="Times New Roman"/>
            <w:i/>
          </w:rPr>
          <w:t>Решение № 08</w:t>
        </w:r>
        <w:r w:rsidRPr="00645240">
          <w:rPr>
            <w:rFonts w:ascii="Times New Roman" w:hAnsi="Times New Roman" w:cs="Times New Roman"/>
            <w:i/>
          </w:rPr>
          <w:t>-18.1/20-19</w:t>
        </w:r>
        <w:r>
          <w:rPr>
            <w:rFonts w:ascii="Times New Roman" w:hAnsi="Times New Roman" w:cs="Times New Roman"/>
            <w:i/>
          </w:rPr>
          <w:t xml:space="preserve"> от 12</w:t>
        </w:r>
        <w:r w:rsidRPr="00850EDA">
          <w:rPr>
            <w:rFonts w:ascii="Times New Roman" w:hAnsi="Times New Roman" w:cs="Times New Roman"/>
            <w:i/>
          </w:rPr>
          <w:t>.</w:t>
        </w:r>
        <w:r>
          <w:rPr>
            <w:rFonts w:ascii="Times New Roman" w:hAnsi="Times New Roman" w:cs="Times New Roman"/>
            <w:i/>
          </w:rPr>
          <w:t>11</w:t>
        </w:r>
        <w:r w:rsidRPr="00850EDA">
          <w:rPr>
            <w:rFonts w:ascii="Times New Roman" w:hAnsi="Times New Roman" w:cs="Times New Roman"/>
            <w:i/>
          </w:rPr>
          <w:t>.201</w:t>
        </w:r>
        <w:r>
          <w:rPr>
            <w:rFonts w:ascii="Times New Roman" w:hAnsi="Times New Roman" w:cs="Times New Roman"/>
            <w:i/>
          </w:rPr>
          <w:t>9</w:t>
        </w:r>
        <w:r w:rsidRPr="00850EDA">
          <w:rPr>
            <w:rFonts w:ascii="Times New Roman" w:hAnsi="Times New Roman" w:cs="Times New Roman"/>
            <w:i/>
          </w:rPr>
          <w:t>г.,</w:t>
        </w:r>
        <w:r>
          <w:rPr>
            <w:rFonts w:ascii="Times New Roman" w:hAnsi="Times New Roman" w:cs="Times New Roman"/>
          </w:rPr>
          <w:t xml:space="preserve"> </w:t>
        </w:r>
        <w:r w:rsidRPr="00850EDA">
          <w:rPr>
            <w:rFonts w:ascii="Times New Roman" w:hAnsi="Times New Roman" w:cs="Times New Roman"/>
            <w:sz w:val="24"/>
            <w:szCs w:val="24"/>
          </w:rPr>
          <w:t xml:space="preserve">Лист № </w:t>
        </w:r>
        <w:r w:rsidRPr="00850EDA">
          <w:rPr>
            <w:rFonts w:ascii="Times New Roman" w:hAnsi="Times New Roman" w:cs="Times New Roman"/>
            <w:sz w:val="24"/>
            <w:szCs w:val="24"/>
          </w:rPr>
          <w:fldChar w:fldCharType="begin"/>
        </w:r>
        <w:r w:rsidRPr="00850EDA">
          <w:rPr>
            <w:rFonts w:ascii="Times New Roman" w:hAnsi="Times New Roman" w:cs="Times New Roman"/>
            <w:sz w:val="24"/>
            <w:szCs w:val="24"/>
          </w:rPr>
          <w:instrText>PAGE   \* MERGEFORMAT</w:instrText>
        </w:r>
        <w:r w:rsidRPr="00850EDA">
          <w:rPr>
            <w:rFonts w:ascii="Times New Roman" w:hAnsi="Times New Roman" w:cs="Times New Roman"/>
            <w:sz w:val="24"/>
            <w:szCs w:val="24"/>
          </w:rPr>
          <w:fldChar w:fldCharType="separate"/>
        </w:r>
        <w:r w:rsidR="009A054E">
          <w:rPr>
            <w:rFonts w:ascii="Times New Roman" w:hAnsi="Times New Roman" w:cs="Times New Roman"/>
            <w:noProof/>
            <w:sz w:val="24"/>
            <w:szCs w:val="24"/>
          </w:rPr>
          <w:t>11</w:t>
        </w:r>
        <w:r w:rsidRPr="00850EDA">
          <w:rPr>
            <w:rFonts w:ascii="Times New Roman" w:hAnsi="Times New Roman" w:cs="Times New Roman"/>
            <w:sz w:val="24"/>
            <w:szCs w:val="24"/>
          </w:rPr>
          <w:fldChar w:fldCharType="end"/>
        </w:r>
      </w:p>
    </w:sdtContent>
  </w:sdt>
  <w:p w:rsidR="005302D8" w:rsidRDefault="005302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681" w:rsidRDefault="003E0681" w:rsidP="00720482">
      <w:pPr>
        <w:spacing w:after="0" w:line="240" w:lineRule="auto"/>
      </w:pPr>
      <w:r>
        <w:separator/>
      </w:r>
    </w:p>
  </w:footnote>
  <w:footnote w:type="continuationSeparator" w:id="0">
    <w:p w:rsidR="003E0681" w:rsidRDefault="003E0681" w:rsidP="00720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1EDE"/>
    <w:multiLevelType w:val="multilevel"/>
    <w:tmpl w:val="A40833CA"/>
    <w:lvl w:ilvl="0">
      <w:start w:val="10"/>
      <w:numFmt w:val="decimal"/>
      <w:lvlText w:val="%1."/>
      <w:lvlJc w:val="left"/>
      <w:pPr>
        <w:ind w:left="960" w:hanging="960"/>
      </w:pPr>
      <w:rPr>
        <w:rFonts w:hint="default"/>
      </w:rPr>
    </w:lvl>
    <w:lvl w:ilvl="1">
      <w:start w:val="4"/>
      <w:numFmt w:val="decimal"/>
      <w:lvlText w:val="%1.%2."/>
      <w:lvlJc w:val="left"/>
      <w:pPr>
        <w:ind w:left="1240" w:hanging="960"/>
      </w:pPr>
      <w:rPr>
        <w:rFonts w:hint="default"/>
      </w:rPr>
    </w:lvl>
    <w:lvl w:ilvl="2">
      <w:start w:val="14"/>
      <w:numFmt w:val="decimal"/>
      <w:lvlText w:val="%1.%2.%3."/>
      <w:lvlJc w:val="left"/>
      <w:pPr>
        <w:ind w:left="1520" w:hanging="960"/>
      </w:pPr>
      <w:rPr>
        <w:rFonts w:hint="default"/>
      </w:rPr>
    </w:lvl>
    <w:lvl w:ilvl="3">
      <w:start w:val="1"/>
      <w:numFmt w:val="decimal"/>
      <w:lvlText w:val="%1.%2.%3.%4."/>
      <w:lvlJc w:val="left"/>
      <w:pPr>
        <w:ind w:left="1800" w:hanging="96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1" w15:restartNumberingAfterBreak="0">
    <w:nsid w:val="0C6827E6"/>
    <w:multiLevelType w:val="hybridMultilevel"/>
    <w:tmpl w:val="847A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551DBD"/>
    <w:multiLevelType w:val="hybridMultilevel"/>
    <w:tmpl w:val="0B90E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731ABC"/>
    <w:multiLevelType w:val="hybridMultilevel"/>
    <w:tmpl w:val="5374D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505CED"/>
    <w:multiLevelType w:val="hybridMultilevel"/>
    <w:tmpl w:val="847A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462331"/>
    <w:multiLevelType w:val="hybridMultilevel"/>
    <w:tmpl w:val="0A98E2EE"/>
    <w:lvl w:ilvl="0" w:tplc="1DC43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2152DD3"/>
    <w:multiLevelType w:val="hybridMultilevel"/>
    <w:tmpl w:val="4FD06AB8"/>
    <w:lvl w:ilvl="0" w:tplc="757ECDF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3C3279C"/>
    <w:multiLevelType w:val="hybridMultilevel"/>
    <w:tmpl w:val="95EA9BF2"/>
    <w:lvl w:ilvl="0" w:tplc="FCB07FBE">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7C4F45"/>
    <w:multiLevelType w:val="hybridMultilevel"/>
    <w:tmpl w:val="2A382D8C"/>
    <w:lvl w:ilvl="0" w:tplc="12E435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D7F2E2D"/>
    <w:multiLevelType w:val="hybridMultilevel"/>
    <w:tmpl w:val="847A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4F0C50"/>
    <w:multiLevelType w:val="hybridMultilevel"/>
    <w:tmpl w:val="B220E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8D2B4F"/>
    <w:multiLevelType w:val="hybridMultilevel"/>
    <w:tmpl w:val="664A7CE2"/>
    <w:lvl w:ilvl="0" w:tplc="8038492E">
      <w:start w:val="1"/>
      <w:numFmt w:val="decimal"/>
      <w:lvlText w:val="%1."/>
      <w:lvlJc w:val="left"/>
      <w:pPr>
        <w:ind w:left="885" w:hanging="360"/>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15:restartNumberingAfterBreak="0">
    <w:nsid w:val="7DA335E9"/>
    <w:multiLevelType w:val="hybridMultilevel"/>
    <w:tmpl w:val="35DEC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6"/>
  </w:num>
  <w:num w:numId="5">
    <w:abstractNumId w:val="3"/>
  </w:num>
  <w:num w:numId="6">
    <w:abstractNumId w:val="12"/>
  </w:num>
  <w:num w:numId="7">
    <w:abstractNumId w:val="2"/>
  </w:num>
  <w:num w:numId="8">
    <w:abstractNumId w:val="1"/>
  </w:num>
  <w:num w:numId="9">
    <w:abstractNumId w:val="9"/>
  </w:num>
  <w:num w:numId="10">
    <w:abstractNumId w:val="4"/>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2E"/>
    <w:rsid w:val="00002200"/>
    <w:rsid w:val="00002803"/>
    <w:rsid w:val="000139B3"/>
    <w:rsid w:val="000163F3"/>
    <w:rsid w:val="000331F3"/>
    <w:rsid w:val="000409FB"/>
    <w:rsid w:val="00040B76"/>
    <w:rsid w:val="000450DE"/>
    <w:rsid w:val="00047622"/>
    <w:rsid w:val="00052E29"/>
    <w:rsid w:val="00057CBB"/>
    <w:rsid w:val="00061016"/>
    <w:rsid w:val="0006551A"/>
    <w:rsid w:val="0006655A"/>
    <w:rsid w:val="00067F0A"/>
    <w:rsid w:val="00080303"/>
    <w:rsid w:val="000814F8"/>
    <w:rsid w:val="00081E7F"/>
    <w:rsid w:val="000845BD"/>
    <w:rsid w:val="00087BE9"/>
    <w:rsid w:val="0009081F"/>
    <w:rsid w:val="00092AE7"/>
    <w:rsid w:val="00093A6A"/>
    <w:rsid w:val="0009646B"/>
    <w:rsid w:val="000A05CE"/>
    <w:rsid w:val="000A2A1A"/>
    <w:rsid w:val="000A2EDF"/>
    <w:rsid w:val="000A57E3"/>
    <w:rsid w:val="000A580E"/>
    <w:rsid w:val="000B408D"/>
    <w:rsid w:val="000B5168"/>
    <w:rsid w:val="000B629B"/>
    <w:rsid w:val="000C4772"/>
    <w:rsid w:val="000C6B0F"/>
    <w:rsid w:val="000D129A"/>
    <w:rsid w:val="000E6D8C"/>
    <w:rsid w:val="00106886"/>
    <w:rsid w:val="00106CD3"/>
    <w:rsid w:val="00107FA1"/>
    <w:rsid w:val="0011169B"/>
    <w:rsid w:val="00111B44"/>
    <w:rsid w:val="00114777"/>
    <w:rsid w:val="00115AF6"/>
    <w:rsid w:val="00126650"/>
    <w:rsid w:val="00130E9D"/>
    <w:rsid w:val="00137A07"/>
    <w:rsid w:val="00137C4A"/>
    <w:rsid w:val="00155479"/>
    <w:rsid w:val="00165CDB"/>
    <w:rsid w:val="001739DF"/>
    <w:rsid w:val="00176766"/>
    <w:rsid w:val="00177230"/>
    <w:rsid w:val="0018622E"/>
    <w:rsid w:val="00197893"/>
    <w:rsid w:val="001A5F8F"/>
    <w:rsid w:val="001B04DF"/>
    <w:rsid w:val="001B507A"/>
    <w:rsid w:val="001D0CCD"/>
    <w:rsid w:val="001D2496"/>
    <w:rsid w:val="001E0106"/>
    <w:rsid w:val="001E65AA"/>
    <w:rsid w:val="001E7AB7"/>
    <w:rsid w:val="001F4787"/>
    <w:rsid w:val="001F6897"/>
    <w:rsid w:val="00201C08"/>
    <w:rsid w:val="002037D7"/>
    <w:rsid w:val="002041FD"/>
    <w:rsid w:val="00205E60"/>
    <w:rsid w:val="00210A01"/>
    <w:rsid w:val="00216E71"/>
    <w:rsid w:val="00220B94"/>
    <w:rsid w:val="00226918"/>
    <w:rsid w:val="00227326"/>
    <w:rsid w:val="00234F3C"/>
    <w:rsid w:val="00242A5D"/>
    <w:rsid w:val="00245793"/>
    <w:rsid w:val="002552DC"/>
    <w:rsid w:val="00262E03"/>
    <w:rsid w:val="002739BD"/>
    <w:rsid w:val="002748C7"/>
    <w:rsid w:val="002851F4"/>
    <w:rsid w:val="00294573"/>
    <w:rsid w:val="00295890"/>
    <w:rsid w:val="002A3D88"/>
    <w:rsid w:val="002B480C"/>
    <w:rsid w:val="002C303E"/>
    <w:rsid w:val="002C5158"/>
    <w:rsid w:val="002D686A"/>
    <w:rsid w:val="002E0B84"/>
    <w:rsid w:val="002E54F6"/>
    <w:rsid w:val="002E588E"/>
    <w:rsid w:val="002F30B6"/>
    <w:rsid w:val="00305F70"/>
    <w:rsid w:val="00312765"/>
    <w:rsid w:val="00312A5B"/>
    <w:rsid w:val="00316366"/>
    <w:rsid w:val="00317D3C"/>
    <w:rsid w:val="003234BE"/>
    <w:rsid w:val="0035724A"/>
    <w:rsid w:val="00363D85"/>
    <w:rsid w:val="003646CB"/>
    <w:rsid w:val="0036501A"/>
    <w:rsid w:val="00372116"/>
    <w:rsid w:val="003875BF"/>
    <w:rsid w:val="00387802"/>
    <w:rsid w:val="0039713F"/>
    <w:rsid w:val="00397969"/>
    <w:rsid w:val="003A5177"/>
    <w:rsid w:val="003A625A"/>
    <w:rsid w:val="003B768B"/>
    <w:rsid w:val="003C4E8B"/>
    <w:rsid w:val="003C4F35"/>
    <w:rsid w:val="003D41D9"/>
    <w:rsid w:val="003D583C"/>
    <w:rsid w:val="003D5D4B"/>
    <w:rsid w:val="003D6822"/>
    <w:rsid w:val="003E0681"/>
    <w:rsid w:val="003E1C72"/>
    <w:rsid w:val="003E536D"/>
    <w:rsid w:val="003F0863"/>
    <w:rsid w:val="003F3FBF"/>
    <w:rsid w:val="00400317"/>
    <w:rsid w:val="0041337A"/>
    <w:rsid w:val="0042303A"/>
    <w:rsid w:val="00425ED3"/>
    <w:rsid w:val="004276C0"/>
    <w:rsid w:val="0043579C"/>
    <w:rsid w:val="004451D4"/>
    <w:rsid w:val="00451AB6"/>
    <w:rsid w:val="00451CD1"/>
    <w:rsid w:val="004544FE"/>
    <w:rsid w:val="004576A0"/>
    <w:rsid w:val="00464AD0"/>
    <w:rsid w:val="00466234"/>
    <w:rsid w:val="0047051B"/>
    <w:rsid w:val="00471ED7"/>
    <w:rsid w:val="0048082A"/>
    <w:rsid w:val="004A4AE0"/>
    <w:rsid w:val="004C65FA"/>
    <w:rsid w:val="004E0F5B"/>
    <w:rsid w:val="004E435B"/>
    <w:rsid w:val="004F0F19"/>
    <w:rsid w:val="004F1A2E"/>
    <w:rsid w:val="004F4D0A"/>
    <w:rsid w:val="004F55CB"/>
    <w:rsid w:val="004F567C"/>
    <w:rsid w:val="00503866"/>
    <w:rsid w:val="00514DF4"/>
    <w:rsid w:val="00525863"/>
    <w:rsid w:val="00525EFD"/>
    <w:rsid w:val="00526CE7"/>
    <w:rsid w:val="005302D8"/>
    <w:rsid w:val="00534007"/>
    <w:rsid w:val="00535384"/>
    <w:rsid w:val="0053631C"/>
    <w:rsid w:val="0053781F"/>
    <w:rsid w:val="0053786B"/>
    <w:rsid w:val="00537CEC"/>
    <w:rsid w:val="00540024"/>
    <w:rsid w:val="00547C8B"/>
    <w:rsid w:val="00571359"/>
    <w:rsid w:val="005751FF"/>
    <w:rsid w:val="0058233B"/>
    <w:rsid w:val="005824BD"/>
    <w:rsid w:val="00582A7D"/>
    <w:rsid w:val="005840CB"/>
    <w:rsid w:val="00587735"/>
    <w:rsid w:val="00590FB6"/>
    <w:rsid w:val="00592263"/>
    <w:rsid w:val="005A28BA"/>
    <w:rsid w:val="005A627D"/>
    <w:rsid w:val="005B2AE0"/>
    <w:rsid w:val="005B30CD"/>
    <w:rsid w:val="005C2EED"/>
    <w:rsid w:val="005C3395"/>
    <w:rsid w:val="005C4421"/>
    <w:rsid w:val="005C66AE"/>
    <w:rsid w:val="005C7512"/>
    <w:rsid w:val="005D31F3"/>
    <w:rsid w:val="005D4F48"/>
    <w:rsid w:val="005D7F02"/>
    <w:rsid w:val="005E00C1"/>
    <w:rsid w:val="005E1AD5"/>
    <w:rsid w:val="005E3A8E"/>
    <w:rsid w:val="005F0765"/>
    <w:rsid w:val="005F2D35"/>
    <w:rsid w:val="005F7EFE"/>
    <w:rsid w:val="00607ED0"/>
    <w:rsid w:val="00613718"/>
    <w:rsid w:val="006137F0"/>
    <w:rsid w:val="0062022B"/>
    <w:rsid w:val="00620FD3"/>
    <w:rsid w:val="00624F72"/>
    <w:rsid w:val="006316D5"/>
    <w:rsid w:val="00643D06"/>
    <w:rsid w:val="00645240"/>
    <w:rsid w:val="00651D25"/>
    <w:rsid w:val="00653672"/>
    <w:rsid w:val="00654CD4"/>
    <w:rsid w:val="00655A0E"/>
    <w:rsid w:val="00655AD0"/>
    <w:rsid w:val="0065710F"/>
    <w:rsid w:val="00662888"/>
    <w:rsid w:val="00664310"/>
    <w:rsid w:val="00677496"/>
    <w:rsid w:val="00682CA6"/>
    <w:rsid w:val="006933CC"/>
    <w:rsid w:val="00696D91"/>
    <w:rsid w:val="0069719F"/>
    <w:rsid w:val="00697E08"/>
    <w:rsid w:val="006A702B"/>
    <w:rsid w:val="006B35DE"/>
    <w:rsid w:val="006B5CDC"/>
    <w:rsid w:val="006D6A02"/>
    <w:rsid w:val="006E0039"/>
    <w:rsid w:val="006E2DA2"/>
    <w:rsid w:val="006F0D12"/>
    <w:rsid w:val="006F3ABA"/>
    <w:rsid w:val="006F4095"/>
    <w:rsid w:val="007003EC"/>
    <w:rsid w:val="00701027"/>
    <w:rsid w:val="00705F46"/>
    <w:rsid w:val="00706B31"/>
    <w:rsid w:val="0071454B"/>
    <w:rsid w:val="0071573C"/>
    <w:rsid w:val="00720482"/>
    <w:rsid w:val="00727A50"/>
    <w:rsid w:val="00732574"/>
    <w:rsid w:val="00732D29"/>
    <w:rsid w:val="00732E79"/>
    <w:rsid w:val="00745D43"/>
    <w:rsid w:val="00747BE8"/>
    <w:rsid w:val="007506EE"/>
    <w:rsid w:val="00751E54"/>
    <w:rsid w:val="00753B30"/>
    <w:rsid w:val="007572FA"/>
    <w:rsid w:val="0076282A"/>
    <w:rsid w:val="00763C30"/>
    <w:rsid w:val="0077088F"/>
    <w:rsid w:val="00775369"/>
    <w:rsid w:val="0078138D"/>
    <w:rsid w:val="0078763D"/>
    <w:rsid w:val="00795518"/>
    <w:rsid w:val="007955BB"/>
    <w:rsid w:val="00795901"/>
    <w:rsid w:val="007A5C9E"/>
    <w:rsid w:val="007B0FA3"/>
    <w:rsid w:val="007B2522"/>
    <w:rsid w:val="007B7522"/>
    <w:rsid w:val="007C0220"/>
    <w:rsid w:val="007C0BC4"/>
    <w:rsid w:val="007C6CE8"/>
    <w:rsid w:val="007C7554"/>
    <w:rsid w:val="007D1640"/>
    <w:rsid w:val="007D3C84"/>
    <w:rsid w:val="007D7143"/>
    <w:rsid w:val="007E036B"/>
    <w:rsid w:val="007E53D7"/>
    <w:rsid w:val="007E6429"/>
    <w:rsid w:val="007F304B"/>
    <w:rsid w:val="00800A6B"/>
    <w:rsid w:val="00805C0B"/>
    <w:rsid w:val="00807138"/>
    <w:rsid w:val="0081340A"/>
    <w:rsid w:val="00815743"/>
    <w:rsid w:val="008165DC"/>
    <w:rsid w:val="00823787"/>
    <w:rsid w:val="0082614F"/>
    <w:rsid w:val="00836874"/>
    <w:rsid w:val="00842D91"/>
    <w:rsid w:val="00842FD3"/>
    <w:rsid w:val="0084408B"/>
    <w:rsid w:val="008457F5"/>
    <w:rsid w:val="008508F0"/>
    <w:rsid w:val="00850CFF"/>
    <w:rsid w:val="00850EDA"/>
    <w:rsid w:val="008540C4"/>
    <w:rsid w:val="008542D6"/>
    <w:rsid w:val="0085693C"/>
    <w:rsid w:val="00864430"/>
    <w:rsid w:val="0087612F"/>
    <w:rsid w:val="00877456"/>
    <w:rsid w:val="00885E5D"/>
    <w:rsid w:val="00886A68"/>
    <w:rsid w:val="008879CD"/>
    <w:rsid w:val="00887FB8"/>
    <w:rsid w:val="008A1B95"/>
    <w:rsid w:val="008A676A"/>
    <w:rsid w:val="008B6031"/>
    <w:rsid w:val="008C7CA6"/>
    <w:rsid w:val="008D37A9"/>
    <w:rsid w:val="008D72F8"/>
    <w:rsid w:val="008F336D"/>
    <w:rsid w:val="008F3E16"/>
    <w:rsid w:val="0091523A"/>
    <w:rsid w:val="0092008E"/>
    <w:rsid w:val="00922F27"/>
    <w:rsid w:val="00925C0A"/>
    <w:rsid w:val="00930E69"/>
    <w:rsid w:val="0093402C"/>
    <w:rsid w:val="0093630F"/>
    <w:rsid w:val="00940B10"/>
    <w:rsid w:val="00940DCF"/>
    <w:rsid w:val="00946413"/>
    <w:rsid w:val="00946B42"/>
    <w:rsid w:val="00946FB8"/>
    <w:rsid w:val="0095251C"/>
    <w:rsid w:val="009532DB"/>
    <w:rsid w:val="00962E31"/>
    <w:rsid w:val="00966481"/>
    <w:rsid w:val="0096663B"/>
    <w:rsid w:val="00982E57"/>
    <w:rsid w:val="00993C9B"/>
    <w:rsid w:val="009A054E"/>
    <w:rsid w:val="009A3F1F"/>
    <w:rsid w:val="009B1E61"/>
    <w:rsid w:val="009B3B09"/>
    <w:rsid w:val="009B7A92"/>
    <w:rsid w:val="009C3F19"/>
    <w:rsid w:val="009C42A5"/>
    <w:rsid w:val="009C726E"/>
    <w:rsid w:val="009D0281"/>
    <w:rsid w:val="009E348F"/>
    <w:rsid w:val="009E6D31"/>
    <w:rsid w:val="009F006E"/>
    <w:rsid w:val="009F296A"/>
    <w:rsid w:val="009F6422"/>
    <w:rsid w:val="00A062E6"/>
    <w:rsid w:val="00A06D23"/>
    <w:rsid w:val="00A10B1B"/>
    <w:rsid w:val="00A11940"/>
    <w:rsid w:val="00A11E70"/>
    <w:rsid w:val="00A17B99"/>
    <w:rsid w:val="00A24516"/>
    <w:rsid w:val="00A539A6"/>
    <w:rsid w:val="00A74061"/>
    <w:rsid w:val="00A7712B"/>
    <w:rsid w:val="00A84BD6"/>
    <w:rsid w:val="00A859B9"/>
    <w:rsid w:val="00A91FF3"/>
    <w:rsid w:val="00AA299E"/>
    <w:rsid w:val="00AA2E4D"/>
    <w:rsid w:val="00AA3AA5"/>
    <w:rsid w:val="00AA6CB7"/>
    <w:rsid w:val="00AB16B6"/>
    <w:rsid w:val="00AB2D1D"/>
    <w:rsid w:val="00AB2E13"/>
    <w:rsid w:val="00AC440E"/>
    <w:rsid w:val="00AC693A"/>
    <w:rsid w:val="00AD0E75"/>
    <w:rsid w:val="00AD1F15"/>
    <w:rsid w:val="00AD3FE0"/>
    <w:rsid w:val="00AD747E"/>
    <w:rsid w:val="00AE1C17"/>
    <w:rsid w:val="00AE7E6D"/>
    <w:rsid w:val="00AF03BE"/>
    <w:rsid w:val="00AF3B29"/>
    <w:rsid w:val="00B0652A"/>
    <w:rsid w:val="00B10F11"/>
    <w:rsid w:val="00B2155C"/>
    <w:rsid w:val="00B274A5"/>
    <w:rsid w:val="00B27B0D"/>
    <w:rsid w:val="00B33562"/>
    <w:rsid w:val="00B34518"/>
    <w:rsid w:val="00B3759A"/>
    <w:rsid w:val="00B57098"/>
    <w:rsid w:val="00B7000E"/>
    <w:rsid w:val="00B707BB"/>
    <w:rsid w:val="00B8273A"/>
    <w:rsid w:val="00BA4657"/>
    <w:rsid w:val="00BA7DE8"/>
    <w:rsid w:val="00BB2C07"/>
    <w:rsid w:val="00BB579E"/>
    <w:rsid w:val="00BB7678"/>
    <w:rsid w:val="00BC19C6"/>
    <w:rsid w:val="00BC4DF1"/>
    <w:rsid w:val="00BD6FED"/>
    <w:rsid w:val="00BF49DD"/>
    <w:rsid w:val="00C01142"/>
    <w:rsid w:val="00C02774"/>
    <w:rsid w:val="00C03D3D"/>
    <w:rsid w:val="00C04B53"/>
    <w:rsid w:val="00C10212"/>
    <w:rsid w:val="00C1231C"/>
    <w:rsid w:val="00C1365C"/>
    <w:rsid w:val="00C16C4D"/>
    <w:rsid w:val="00C24245"/>
    <w:rsid w:val="00C324FD"/>
    <w:rsid w:val="00C32DF1"/>
    <w:rsid w:val="00C41326"/>
    <w:rsid w:val="00C502B9"/>
    <w:rsid w:val="00C5501D"/>
    <w:rsid w:val="00C60048"/>
    <w:rsid w:val="00C6120C"/>
    <w:rsid w:val="00C705C8"/>
    <w:rsid w:val="00C85D71"/>
    <w:rsid w:val="00C939B1"/>
    <w:rsid w:val="00C94355"/>
    <w:rsid w:val="00CA1D0F"/>
    <w:rsid w:val="00CB1452"/>
    <w:rsid w:val="00CB1E12"/>
    <w:rsid w:val="00CB2BB4"/>
    <w:rsid w:val="00CB67F8"/>
    <w:rsid w:val="00CC1A06"/>
    <w:rsid w:val="00CD631B"/>
    <w:rsid w:val="00CE4927"/>
    <w:rsid w:val="00CE541D"/>
    <w:rsid w:val="00CE6B94"/>
    <w:rsid w:val="00D00123"/>
    <w:rsid w:val="00D0508F"/>
    <w:rsid w:val="00D14E9A"/>
    <w:rsid w:val="00D20F2B"/>
    <w:rsid w:val="00D21290"/>
    <w:rsid w:val="00D24569"/>
    <w:rsid w:val="00D25E88"/>
    <w:rsid w:val="00D27346"/>
    <w:rsid w:val="00D370C0"/>
    <w:rsid w:val="00D445F2"/>
    <w:rsid w:val="00D44726"/>
    <w:rsid w:val="00D52841"/>
    <w:rsid w:val="00D64418"/>
    <w:rsid w:val="00D67350"/>
    <w:rsid w:val="00D7237A"/>
    <w:rsid w:val="00D730AC"/>
    <w:rsid w:val="00D75D9C"/>
    <w:rsid w:val="00D763D5"/>
    <w:rsid w:val="00D768CE"/>
    <w:rsid w:val="00D90173"/>
    <w:rsid w:val="00D9209E"/>
    <w:rsid w:val="00D96DFA"/>
    <w:rsid w:val="00DA23E7"/>
    <w:rsid w:val="00DB3919"/>
    <w:rsid w:val="00DB4270"/>
    <w:rsid w:val="00DB5ED7"/>
    <w:rsid w:val="00DC3381"/>
    <w:rsid w:val="00DD2BB4"/>
    <w:rsid w:val="00DE06A1"/>
    <w:rsid w:val="00DE7C5E"/>
    <w:rsid w:val="00DF26D8"/>
    <w:rsid w:val="00DF439C"/>
    <w:rsid w:val="00E27D72"/>
    <w:rsid w:val="00E3744C"/>
    <w:rsid w:val="00E44037"/>
    <w:rsid w:val="00E453A7"/>
    <w:rsid w:val="00E53A42"/>
    <w:rsid w:val="00E55851"/>
    <w:rsid w:val="00E605ED"/>
    <w:rsid w:val="00E62474"/>
    <w:rsid w:val="00E6372A"/>
    <w:rsid w:val="00E64582"/>
    <w:rsid w:val="00E66C2C"/>
    <w:rsid w:val="00E66DD4"/>
    <w:rsid w:val="00E714AB"/>
    <w:rsid w:val="00E7225A"/>
    <w:rsid w:val="00E74800"/>
    <w:rsid w:val="00E77BEF"/>
    <w:rsid w:val="00E939B2"/>
    <w:rsid w:val="00E96443"/>
    <w:rsid w:val="00EA4483"/>
    <w:rsid w:val="00EA6A2A"/>
    <w:rsid w:val="00EB2629"/>
    <w:rsid w:val="00EB3C73"/>
    <w:rsid w:val="00EB7609"/>
    <w:rsid w:val="00EC0B6C"/>
    <w:rsid w:val="00EC611F"/>
    <w:rsid w:val="00ED4C89"/>
    <w:rsid w:val="00EE43F8"/>
    <w:rsid w:val="00EF31CC"/>
    <w:rsid w:val="00F053D0"/>
    <w:rsid w:val="00F23CCF"/>
    <w:rsid w:val="00F246F8"/>
    <w:rsid w:val="00F3260A"/>
    <w:rsid w:val="00F3370E"/>
    <w:rsid w:val="00F4485E"/>
    <w:rsid w:val="00F45FF3"/>
    <w:rsid w:val="00F55EFB"/>
    <w:rsid w:val="00F625A8"/>
    <w:rsid w:val="00F638E6"/>
    <w:rsid w:val="00F7219A"/>
    <w:rsid w:val="00F7577A"/>
    <w:rsid w:val="00F801D3"/>
    <w:rsid w:val="00F82FB4"/>
    <w:rsid w:val="00F972A0"/>
    <w:rsid w:val="00FA07EE"/>
    <w:rsid w:val="00FA6627"/>
    <w:rsid w:val="00FB5E33"/>
    <w:rsid w:val="00FC1670"/>
    <w:rsid w:val="00FC2B99"/>
    <w:rsid w:val="00FC3B6E"/>
    <w:rsid w:val="00FC6342"/>
    <w:rsid w:val="00FC7280"/>
    <w:rsid w:val="00FD63B6"/>
    <w:rsid w:val="00FD6454"/>
    <w:rsid w:val="00FE0123"/>
    <w:rsid w:val="00FE50BF"/>
    <w:rsid w:val="00FE7ECD"/>
    <w:rsid w:val="00FF35F2"/>
    <w:rsid w:val="00FF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DE00FC1-614A-4075-933D-F746B76B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625A"/>
    <w:rPr>
      <w:color w:val="0000FF" w:themeColor="hyperlink"/>
      <w:u w:val="single"/>
    </w:rPr>
  </w:style>
  <w:style w:type="paragraph" w:styleId="a4">
    <w:name w:val="List Paragraph"/>
    <w:basedOn w:val="a"/>
    <w:uiPriority w:val="34"/>
    <w:qFormat/>
    <w:rsid w:val="00137A07"/>
    <w:pPr>
      <w:ind w:left="720"/>
      <w:contextualSpacing/>
    </w:pPr>
  </w:style>
  <w:style w:type="paragraph" w:styleId="a5">
    <w:name w:val="header"/>
    <w:basedOn w:val="a"/>
    <w:link w:val="a6"/>
    <w:uiPriority w:val="99"/>
    <w:unhideWhenUsed/>
    <w:rsid w:val="007204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0482"/>
  </w:style>
  <w:style w:type="paragraph" w:styleId="a7">
    <w:name w:val="footer"/>
    <w:basedOn w:val="a"/>
    <w:link w:val="a8"/>
    <w:uiPriority w:val="99"/>
    <w:unhideWhenUsed/>
    <w:rsid w:val="007204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0482"/>
  </w:style>
  <w:style w:type="character" w:customStyle="1" w:styleId="a9">
    <w:name w:val="Гипертекстовая ссылка"/>
    <w:basedOn w:val="a0"/>
    <w:uiPriority w:val="99"/>
    <w:rsid w:val="00A17B99"/>
    <w:rPr>
      <w:color w:val="008000"/>
    </w:rPr>
  </w:style>
  <w:style w:type="paragraph" w:styleId="2">
    <w:name w:val="Body Text 2"/>
    <w:basedOn w:val="a"/>
    <w:link w:val="20"/>
    <w:uiPriority w:val="99"/>
    <w:unhideWhenUsed/>
    <w:rsid w:val="009B3B0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B3B09"/>
    <w:rPr>
      <w:rFonts w:ascii="Times New Roman" w:eastAsia="Times New Roman" w:hAnsi="Times New Roman" w:cs="Times New Roman"/>
      <w:sz w:val="24"/>
      <w:szCs w:val="24"/>
      <w:lang w:eastAsia="ru-RU"/>
    </w:rPr>
  </w:style>
  <w:style w:type="paragraph" w:customStyle="1" w:styleId="ConsPlusNormal">
    <w:name w:val="ConsPlusNormal"/>
    <w:rsid w:val="00D6735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5">
    <w:name w:val="Пункт-5"/>
    <w:basedOn w:val="a"/>
    <w:rsid w:val="00F55EFB"/>
    <w:pPr>
      <w:spacing w:after="240" w:line="240" w:lineRule="auto"/>
      <w:contextualSpacing/>
      <w:jc w:val="both"/>
    </w:pPr>
    <w:rPr>
      <w:rFonts w:ascii="Times New Roman" w:eastAsia="Times New Roman" w:hAnsi="Times New Roman" w:cs="Times New Roman"/>
      <w:sz w:val="24"/>
      <w:szCs w:val="24"/>
      <w:lang w:eastAsia="ru-RU"/>
    </w:rPr>
  </w:style>
  <w:style w:type="paragraph" w:customStyle="1" w:styleId="-3">
    <w:name w:val="Пункт-3"/>
    <w:basedOn w:val="a"/>
    <w:link w:val="-30"/>
    <w:qFormat/>
    <w:rsid w:val="00F55EFB"/>
    <w:p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F55EFB"/>
    <w:rPr>
      <w:rFonts w:ascii="Times New Roman" w:eastAsia="Times New Roman" w:hAnsi="Times New Roman" w:cs="Times New Roman"/>
      <w:sz w:val="24"/>
      <w:szCs w:val="28"/>
      <w:lang w:eastAsia="ru-RU"/>
    </w:rPr>
  </w:style>
  <w:style w:type="paragraph" w:styleId="aa">
    <w:name w:val="Balloon Text"/>
    <w:basedOn w:val="a"/>
    <w:link w:val="ab"/>
    <w:uiPriority w:val="99"/>
    <w:semiHidden/>
    <w:unhideWhenUsed/>
    <w:rsid w:val="00F45FF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45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A0DB3-9C3D-49C0-B11E-31EDAF7F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4324</Words>
  <Characters>24649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УФАС</dc:creator>
  <cp:lastModifiedBy>User Windows</cp:lastModifiedBy>
  <cp:revision>3</cp:revision>
  <cp:lastPrinted>2019-11-12T11:07:00Z</cp:lastPrinted>
  <dcterms:created xsi:type="dcterms:W3CDTF">2019-11-13T11:24:00Z</dcterms:created>
  <dcterms:modified xsi:type="dcterms:W3CDTF">2019-11-13T11:26:00Z</dcterms:modified>
</cp:coreProperties>
</file>