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36" w:rsidRDefault="00D50236" w:rsidP="00D50236">
      <w:pPr>
        <w:pStyle w:val="20"/>
        <w:shd w:val="clear" w:color="auto" w:fill="auto"/>
        <w:tabs>
          <w:tab w:val="left" w:pos="9781"/>
        </w:tabs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D50236">
      <w:pPr>
        <w:tabs>
          <w:tab w:val="left" w:pos="1363"/>
          <w:tab w:val="left" w:pos="2995"/>
          <w:tab w:val="left" w:pos="5954"/>
        </w:tabs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3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50236" w:rsidRDefault="002F5FE8" w:rsidP="008F50A8">
      <w:pPr>
        <w:tabs>
          <w:tab w:val="left" w:pos="5250"/>
        </w:tabs>
        <w:ind w:left="6096" w:right="571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</w:t>
      </w:r>
      <w:r w:rsidR="0023280B" w:rsidRPr="001135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ИП Мельникова Н.А.                 </w:t>
      </w: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D50236" w:rsidRDefault="00D50236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2F5FE8" w:rsidRDefault="002F5FE8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2F5FE8" w:rsidRDefault="002F5FE8" w:rsidP="002B598F">
      <w:pPr>
        <w:pStyle w:val="20"/>
        <w:shd w:val="clear" w:color="auto" w:fill="auto"/>
        <w:spacing w:after="0" w:line="326" w:lineRule="exact"/>
        <w:ind w:left="120"/>
        <w:jc w:val="center"/>
      </w:pPr>
    </w:p>
    <w:p w:rsidR="002B598F" w:rsidRPr="001343B5" w:rsidRDefault="002B598F" w:rsidP="002B598F">
      <w:pPr>
        <w:pStyle w:val="20"/>
        <w:shd w:val="clear" w:color="auto" w:fill="auto"/>
        <w:spacing w:after="0" w:line="326" w:lineRule="exact"/>
        <w:ind w:left="120"/>
        <w:jc w:val="center"/>
        <w:rPr>
          <w:b/>
        </w:rPr>
      </w:pPr>
      <w:r w:rsidRPr="001343B5">
        <w:rPr>
          <w:b/>
        </w:rPr>
        <w:t xml:space="preserve">ПРЕДПИСАНИЕ № </w:t>
      </w:r>
      <w:r w:rsidR="0023280B">
        <w:rPr>
          <w:b/>
        </w:rPr>
        <w:t>95</w:t>
      </w:r>
      <w:r w:rsidRPr="001343B5">
        <w:rPr>
          <w:b/>
        </w:rPr>
        <w:t xml:space="preserve"> </w:t>
      </w:r>
    </w:p>
    <w:p w:rsidR="002B598F" w:rsidRDefault="002B598F" w:rsidP="002B598F">
      <w:pPr>
        <w:pStyle w:val="20"/>
        <w:shd w:val="clear" w:color="auto" w:fill="auto"/>
        <w:spacing w:after="0" w:line="326" w:lineRule="exact"/>
        <w:ind w:left="120"/>
        <w:jc w:val="center"/>
      </w:pPr>
      <w:r>
        <w:t>о прекращении нарушения законодательства Российской Федерации о</w:t>
      </w:r>
    </w:p>
    <w:p w:rsidR="002B598F" w:rsidRDefault="002B598F" w:rsidP="002B598F">
      <w:pPr>
        <w:pStyle w:val="20"/>
        <w:shd w:val="clear" w:color="auto" w:fill="auto"/>
        <w:spacing w:after="293" w:line="326" w:lineRule="exact"/>
        <w:ind w:left="120"/>
        <w:jc w:val="center"/>
      </w:pPr>
      <w:r>
        <w:t>рекламе</w:t>
      </w:r>
    </w:p>
    <w:p w:rsidR="002B598F" w:rsidRPr="001343B5" w:rsidRDefault="0023280B" w:rsidP="001343B5">
      <w:pPr>
        <w:pStyle w:val="21"/>
        <w:shd w:val="clear" w:color="auto" w:fill="auto"/>
        <w:tabs>
          <w:tab w:val="left" w:pos="8414"/>
        </w:tabs>
        <w:spacing w:before="0" w:after="238" w:line="260" w:lineRule="exact"/>
        <w:ind w:left="-567"/>
        <w:rPr>
          <w:b/>
        </w:rPr>
      </w:pPr>
      <w:r>
        <w:rPr>
          <w:b/>
        </w:rPr>
        <w:t>9 октября</w:t>
      </w:r>
      <w:r w:rsidR="002B598F" w:rsidRPr="001343B5">
        <w:rPr>
          <w:b/>
        </w:rPr>
        <w:t xml:space="preserve"> 201</w:t>
      </w:r>
      <w:r w:rsidR="00EA3C75" w:rsidRPr="001343B5">
        <w:rPr>
          <w:b/>
        </w:rPr>
        <w:t>5</w:t>
      </w:r>
      <w:r w:rsidR="002B598F" w:rsidRPr="001343B5">
        <w:rPr>
          <w:b/>
        </w:rPr>
        <w:t xml:space="preserve"> г.</w:t>
      </w:r>
      <w:r w:rsidR="002B598F" w:rsidRPr="001343B5">
        <w:rPr>
          <w:b/>
        </w:rPr>
        <w:tab/>
      </w:r>
      <w:r w:rsidR="00D50236" w:rsidRPr="001343B5">
        <w:rPr>
          <w:b/>
        </w:rPr>
        <w:t xml:space="preserve"> </w:t>
      </w:r>
      <w:r w:rsidR="002B598F" w:rsidRPr="001343B5">
        <w:rPr>
          <w:b/>
        </w:rPr>
        <w:t>г. Грозный</w:t>
      </w:r>
    </w:p>
    <w:p w:rsidR="002B598F" w:rsidRDefault="002B598F" w:rsidP="00D50236">
      <w:pPr>
        <w:pStyle w:val="21"/>
        <w:shd w:val="clear" w:color="auto" w:fill="auto"/>
        <w:spacing w:before="0" w:after="0" w:line="322" w:lineRule="exact"/>
        <w:ind w:left="-567" w:right="280" w:firstLine="687"/>
        <w:jc w:val="both"/>
      </w:pPr>
      <w:r>
        <w:t>Комиссия Управления Федеральной антимонопольной службы по Чеченской Республики (далее -</w:t>
      </w:r>
      <w:r>
        <w:rPr>
          <w:rStyle w:val="David"/>
        </w:rPr>
        <w:t xml:space="preserve"> Чеченское УФАС России)</w:t>
      </w:r>
      <w:r>
        <w:t xml:space="preserve"> по рассмотрению дел по признакам нарушения законодательства о рекламе в составе:</w:t>
      </w:r>
    </w:p>
    <w:p w:rsidR="008F50A8" w:rsidRDefault="002B598F" w:rsidP="008F50A8">
      <w:pPr>
        <w:pStyle w:val="21"/>
        <w:shd w:val="clear" w:color="auto" w:fill="auto"/>
        <w:tabs>
          <w:tab w:val="left" w:pos="4787"/>
        </w:tabs>
        <w:spacing w:before="0" w:after="0" w:line="322" w:lineRule="exact"/>
        <w:ind w:left="-567" w:firstLine="687"/>
        <w:jc w:val="both"/>
      </w:pPr>
      <w:r>
        <w:t>Председатель Комиссии</w:t>
      </w:r>
    </w:p>
    <w:p w:rsidR="008F50A8" w:rsidRDefault="008F50A8" w:rsidP="008F50A8">
      <w:pPr>
        <w:pStyle w:val="21"/>
        <w:shd w:val="clear" w:color="auto" w:fill="auto"/>
        <w:tabs>
          <w:tab w:val="left" w:pos="4787"/>
        </w:tabs>
        <w:spacing w:before="0" w:after="0" w:line="322" w:lineRule="exact"/>
        <w:ind w:left="-567" w:firstLine="687"/>
        <w:jc w:val="both"/>
      </w:pPr>
    </w:p>
    <w:p w:rsidR="002B598F" w:rsidRDefault="002B598F" w:rsidP="008F50A8">
      <w:pPr>
        <w:pStyle w:val="21"/>
        <w:shd w:val="clear" w:color="auto" w:fill="auto"/>
        <w:tabs>
          <w:tab w:val="left" w:pos="4787"/>
        </w:tabs>
        <w:spacing w:before="0" w:after="0" w:line="322" w:lineRule="exact"/>
        <w:ind w:left="-567" w:firstLine="687"/>
        <w:jc w:val="both"/>
      </w:pPr>
      <w:r>
        <w:tab/>
      </w:r>
    </w:p>
    <w:p w:rsidR="008F50A8" w:rsidRDefault="002B598F" w:rsidP="008F50A8">
      <w:pPr>
        <w:pStyle w:val="21"/>
        <w:shd w:val="clear" w:color="auto" w:fill="auto"/>
        <w:tabs>
          <w:tab w:val="left" w:pos="4898"/>
        </w:tabs>
        <w:spacing w:before="0" w:after="0" w:line="260" w:lineRule="exact"/>
        <w:ind w:left="-567" w:firstLine="687"/>
        <w:jc w:val="both"/>
      </w:pPr>
      <w:r>
        <w:t>Члены Комиссии</w:t>
      </w:r>
    </w:p>
    <w:p w:rsidR="002B598F" w:rsidRDefault="002B598F" w:rsidP="008F50A8">
      <w:pPr>
        <w:pStyle w:val="21"/>
        <w:shd w:val="clear" w:color="auto" w:fill="auto"/>
        <w:tabs>
          <w:tab w:val="left" w:pos="4898"/>
        </w:tabs>
        <w:spacing w:before="0" w:after="0" w:line="260" w:lineRule="exact"/>
        <w:ind w:left="-567" w:firstLine="687"/>
        <w:jc w:val="both"/>
      </w:pPr>
      <w:r>
        <w:tab/>
      </w:r>
    </w:p>
    <w:p w:rsidR="002B598F" w:rsidRDefault="00D50236" w:rsidP="008F50A8">
      <w:pPr>
        <w:pStyle w:val="21"/>
        <w:shd w:val="clear" w:color="auto" w:fill="auto"/>
        <w:spacing w:before="0" w:after="0" w:line="322" w:lineRule="exact"/>
        <w:ind w:left="-567" w:right="280" w:firstLine="687"/>
        <w:jc w:val="both"/>
      </w:pPr>
      <w:r>
        <w:t xml:space="preserve">                                                                          </w:t>
      </w:r>
    </w:p>
    <w:p w:rsidR="002B598F" w:rsidRDefault="002B598F" w:rsidP="00004E3B">
      <w:pPr>
        <w:pStyle w:val="21"/>
        <w:shd w:val="clear" w:color="auto" w:fill="auto"/>
        <w:spacing w:before="0" w:after="0" w:line="322" w:lineRule="exact"/>
        <w:ind w:left="-567" w:right="280"/>
        <w:jc w:val="both"/>
      </w:pPr>
      <w:proofErr w:type="gramStart"/>
      <w:r>
        <w:t>на</w:t>
      </w:r>
      <w:proofErr w:type="gramEnd"/>
      <w:r>
        <w:t xml:space="preserve"> основании своего решения от </w:t>
      </w:r>
      <w:r w:rsidR="0023280B">
        <w:t>09.10</w:t>
      </w:r>
      <w:r w:rsidR="00D50236">
        <w:t>.2015</w:t>
      </w:r>
      <w:r>
        <w:t xml:space="preserve">г. по делу № </w:t>
      </w:r>
      <w:r w:rsidR="0023280B">
        <w:t>31</w:t>
      </w:r>
      <w:r>
        <w:t xml:space="preserve">-38/з о признании ненадлежащей рекламы, распространённой </w:t>
      </w:r>
      <w:r w:rsidR="0023280B">
        <w:t>04.02</w:t>
      </w:r>
      <w:r>
        <w:t>.201</w:t>
      </w:r>
      <w:r w:rsidR="0023280B">
        <w:t>5</w:t>
      </w:r>
      <w:r>
        <w:t xml:space="preserve">г. в </w:t>
      </w:r>
      <w:r w:rsidR="002F5FE8">
        <w:t>1</w:t>
      </w:r>
      <w:r w:rsidR="0023280B">
        <w:t>7</w:t>
      </w:r>
      <w:r>
        <w:t>:</w:t>
      </w:r>
      <w:r w:rsidR="0023280B">
        <w:t>56</w:t>
      </w:r>
      <w:r>
        <w:t xml:space="preserve"> мин. путем направления на телефонный номер мобильной связи </w:t>
      </w:r>
      <w:r w:rsidR="002F5FE8" w:rsidRPr="002F5FE8">
        <w:t>+79</w:t>
      </w:r>
      <w:r w:rsidR="0029283D">
        <w:t>046128467</w:t>
      </w:r>
      <w:r w:rsidR="002F5FE8">
        <w:t xml:space="preserve"> </w:t>
      </w:r>
      <w:r>
        <w:rPr>
          <w:lang w:val="en-US"/>
        </w:rPr>
        <w:t>CMC</w:t>
      </w:r>
      <w:r>
        <w:t xml:space="preserve"> сообщения рекламного характера, следующего содержания:</w:t>
      </w:r>
      <w:r>
        <w:rPr>
          <w:rStyle w:val="David"/>
        </w:rPr>
        <w:t xml:space="preserve"> </w:t>
      </w:r>
      <w:r w:rsidR="0029283D" w:rsidRPr="0029283D">
        <w:rPr>
          <w:b/>
          <w:bCs/>
          <w:i/>
          <w:spacing w:val="10"/>
          <w:sz w:val="25"/>
          <w:szCs w:val="25"/>
          <w:shd w:val="clear" w:color="auto" w:fill="FFFFFF"/>
          <w:lang w:val="ru"/>
        </w:rPr>
        <w:t>Натяжные потолки. -50%. Производство. Мин. Сроки. Рассрочка 0%. Т 7482943</w:t>
      </w:r>
      <w:r>
        <w:rPr>
          <w:rStyle w:val="David"/>
        </w:rPr>
        <w:t>,</w:t>
      </w:r>
      <w:r>
        <w:t xml:space="preserve"> без предварительного согласия абонента на его получение, поскольку в ней нарушены требования ч.1 ст. 18 Федерального закона </w:t>
      </w:r>
      <w:r w:rsidR="00004E3B" w:rsidRPr="00004E3B">
        <w:t>«О рекламе»</w:t>
      </w:r>
      <w:r>
        <w:t xml:space="preserve"> (далее </w:t>
      </w:r>
      <w:r>
        <w:rPr>
          <w:rStyle w:val="11"/>
        </w:rPr>
        <w:t xml:space="preserve">- </w:t>
      </w:r>
      <w:r>
        <w:t xml:space="preserve">ФЗ «О рекламе»), и в соответствии с п. 1 ч. 2 ст. 33, </w:t>
      </w:r>
      <w:proofErr w:type="spellStart"/>
      <w:r>
        <w:t>ч.ч</w:t>
      </w:r>
      <w:proofErr w:type="spellEnd"/>
      <w:r>
        <w:t>. 1, 3 ст. 36 ФЗ «О рекламе»,</w:t>
      </w:r>
      <w:r w:rsidR="00004E3B">
        <w:t xml:space="preserve"> </w:t>
      </w:r>
      <w:proofErr w:type="spellStart"/>
      <w:r>
        <w:t>п.п</w:t>
      </w:r>
      <w:proofErr w:type="spellEnd"/>
      <w:r>
        <w:t>. 44, 45 Правил рассмотрения антимонопольным органом дел, возбужденных по признакам нарушения законодательства Российской Федерации о рекламе,</w:t>
      </w:r>
    </w:p>
    <w:p w:rsidR="002B598F" w:rsidRDefault="002B598F" w:rsidP="00D50236">
      <w:pPr>
        <w:pStyle w:val="21"/>
        <w:shd w:val="clear" w:color="auto" w:fill="auto"/>
        <w:spacing w:before="0" w:after="0" w:line="322" w:lineRule="exact"/>
        <w:ind w:left="-567" w:right="20" w:firstLine="687"/>
        <w:jc w:val="both"/>
      </w:pPr>
    </w:p>
    <w:p w:rsidR="002B598F" w:rsidRPr="00004E3B" w:rsidRDefault="00004E3B" w:rsidP="00D50236">
      <w:pPr>
        <w:pStyle w:val="23"/>
        <w:keepNext/>
        <w:keepLines/>
        <w:shd w:val="clear" w:color="auto" w:fill="auto"/>
        <w:ind w:left="-567" w:firstLine="687"/>
        <w:rPr>
          <w:b/>
        </w:rPr>
      </w:pPr>
      <w:bookmarkStart w:id="0" w:name="bookmark1"/>
      <w:r>
        <w:t xml:space="preserve">                                             </w:t>
      </w:r>
      <w:r w:rsidR="002B598F" w:rsidRPr="00004E3B">
        <w:rPr>
          <w:b/>
        </w:rPr>
        <w:t>ПРЕДПИСЫВАЕТ:</w:t>
      </w:r>
      <w:bookmarkEnd w:id="0"/>
    </w:p>
    <w:p w:rsidR="002B598F" w:rsidRDefault="002B598F" w:rsidP="00D50236">
      <w:pPr>
        <w:pStyle w:val="23"/>
        <w:keepNext/>
        <w:keepLines/>
        <w:shd w:val="clear" w:color="auto" w:fill="auto"/>
        <w:ind w:left="-567" w:firstLine="687"/>
      </w:pPr>
    </w:p>
    <w:p w:rsidR="002B598F" w:rsidRDefault="0029283D" w:rsidP="0029283D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right="289"/>
        <w:jc w:val="both"/>
      </w:pPr>
      <w:r w:rsidRPr="0029283D">
        <w:t>ИП Мельников</w:t>
      </w:r>
      <w:r w:rsidR="00E6688A">
        <w:t>ой</w:t>
      </w:r>
      <w:r w:rsidRPr="0029283D">
        <w:t xml:space="preserve"> Н.А.</w:t>
      </w:r>
      <w:r w:rsidR="002B598F">
        <w:t xml:space="preserve"> в</w:t>
      </w:r>
      <w:r w:rsidR="00004E3B">
        <w:t xml:space="preserve"> течение </w:t>
      </w:r>
      <w:r w:rsidR="00004E3B" w:rsidRPr="00004E3B">
        <w:rPr>
          <w:b/>
        </w:rPr>
        <w:t>1-го месяца</w:t>
      </w:r>
      <w:r w:rsidR="00004E3B">
        <w:t xml:space="preserve"> с момента получения </w:t>
      </w:r>
      <w:r w:rsidR="002B598F">
        <w:t>настоящего предписания прекратить нарушение законодательства Российской Федерации о рекламе, а именно, не распространять рекламу, следующего содержания:</w:t>
      </w:r>
      <w:r w:rsidR="002B598F">
        <w:rPr>
          <w:rStyle w:val="David"/>
        </w:rPr>
        <w:t xml:space="preserve"> </w:t>
      </w:r>
      <w:r w:rsidRPr="0029283D">
        <w:rPr>
          <w:b/>
          <w:bCs/>
          <w:i/>
          <w:spacing w:val="10"/>
          <w:sz w:val="25"/>
          <w:szCs w:val="25"/>
          <w:shd w:val="clear" w:color="auto" w:fill="FFFFFF"/>
          <w:lang w:val="ru"/>
        </w:rPr>
        <w:t xml:space="preserve">Натяжные </w:t>
      </w:r>
      <w:r w:rsidRPr="0029283D">
        <w:rPr>
          <w:b/>
          <w:bCs/>
          <w:i/>
          <w:spacing w:val="10"/>
          <w:sz w:val="25"/>
          <w:szCs w:val="25"/>
          <w:shd w:val="clear" w:color="auto" w:fill="FFFFFF"/>
          <w:lang w:val="ru"/>
        </w:rPr>
        <w:lastRenderedPageBreak/>
        <w:t>потолки. -50%. Производство. Мин. Сроки. Рассрочка 0%. Т 7482943</w:t>
      </w:r>
      <w:r w:rsidR="002B598F">
        <w:rPr>
          <w:rStyle w:val="David"/>
        </w:rPr>
        <w:t>,</w:t>
      </w:r>
      <w:r w:rsidR="002B598F">
        <w:t xml:space="preserve"> путем </w:t>
      </w:r>
      <w:r w:rsidR="00E6688A">
        <w:t>прекращения рассылки указанной рекламы</w:t>
      </w:r>
      <w:r w:rsidR="002B598F">
        <w:t>.</w:t>
      </w:r>
    </w:p>
    <w:p w:rsidR="002B598F" w:rsidRDefault="0029283D" w:rsidP="002F5FE8">
      <w:pPr>
        <w:pStyle w:val="21"/>
        <w:numPr>
          <w:ilvl w:val="0"/>
          <w:numId w:val="1"/>
        </w:numPr>
        <w:shd w:val="clear" w:color="auto" w:fill="auto"/>
        <w:spacing w:before="0" w:after="240" w:line="322" w:lineRule="exact"/>
        <w:ind w:left="-567" w:right="289"/>
        <w:jc w:val="both"/>
      </w:pPr>
      <w:r w:rsidRPr="0029283D">
        <w:t>ИП Мельников</w:t>
      </w:r>
      <w:r w:rsidR="00E6688A">
        <w:t>ой</w:t>
      </w:r>
      <w:r w:rsidRPr="0029283D">
        <w:t xml:space="preserve"> Н.А.</w:t>
      </w:r>
      <w:r w:rsidR="002B598F">
        <w:t xml:space="preserve"> представить в Чеченское УФАС России письменные доказательства исполнения пункта 1 настоящего предписания в течении 3-х дней со дня исполнения.</w:t>
      </w:r>
    </w:p>
    <w:p w:rsidR="002B598F" w:rsidRDefault="002B598F" w:rsidP="00AE4945">
      <w:pPr>
        <w:pStyle w:val="21"/>
        <w:shd w:val="clear" w:color="auto" w:fill="auto"/>
        <w:spacing w:before="0" w:after="240" w:line="322" w:lineRule="exact"/>
        <w:ind w:left="-567" w:right="289" w:firstLine="687"/>
        <w:jc w:val="both"/>
      </w:pPr>
      <w:r>
        <w:t xml:space="preserve">В случае невыполнения в установленный срок предписания о прекращении нарушения законодательства о рекламе Чеченское УФАС России вправе в соответствии с пунктом 2.4 статьи 19.5 Кодекса Российской Федерации </w:t>
      </w:r>
      <w:r w:rsidR="00660274">
        <w:t>о</w:t>
      </w:r>
      <w:r>
        <w:t>б административных правонарушениях на</w:t>
      </w:r>
      <w:r w:rsidR="0029283D">
        <w:t>ложить на юридических лиц штраф</w:t>
      </w:r>
      <w:r>
        <w:t>.</w:t>
      </w:r>
    </w:p>
    <w:p w:rsidR="002B598F" w:rsidRDefault="002B598F" w:rsidP="00AE4945">
      <w:pPr>
        <w:pStyle w:val="21"/>
        <w:shd w:val="clear" w:color="auto" w:fill="auto"/>
        <w:spacing w:before="0" w:after="0" w:line="322" w:lineRule="exact"/>
        <w:ind w:left="-567" w:right="289" w:firstLine="687"/>
        <w:jc w:val="both"/>
      </w:pPr>
      <w:r>
        <w:t>Предписание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2B598F" w:rsidRDefault="002B598F" w:rsidP="00AE4945">
      <w:pPr>
        <w:ind w:left="-567" w:right="289" w:firstLine="687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2B598F">
          <w:pgSz w:w="11905" w:h="16837"/>
          <w:pgMar w:top="728" w:right="411" w:bottom="618" w:left="1424" w:header="0" w:footer="3" w:gutter="0"/>
          <w:cols w:space="720"/>
        </w:sectPr>
      </w:pPr>
    </w:p>
    <w:p w:rsidR="002B598F" w:rsidRDefault="002B598F" w:rsidP="00AE4945">
      <w:pPr>
        <w:framePr w:w="10718" w:h="1340" w:hRule="exact" w:wrap="notBeside" w:vAnchor="text" w:hAnchor="text" w:xAlign="center" w:y="1" w:anchorLock="1"/>
        <w:ind w:left="-567" w:right="377" w:firstLine="687"/>
      </w:pPr>
    </w:p>
    <w:p w:rsidR="001343B5" w:rsidRDefault="001343B5" w:rsidP="00AE4945">
      <w:pPr>
        <w:framePr w:w="10718" w:h="1340" w:hRule="exact" w:wrap="notBeside" w:vAnchor="text" w:hAnchor="text" w:xAlign="center" w:y="1" w:anchorLock="1"/>
        <w:ind w:left="-567" w:right="377" w:firstLine="687"/>
      </w:pPr>
    </w:p>
    <w:p w:rsidR="002B598F" w:rsidRDefault="002B598F" w:rsidP="00D50236">
      <w:pPr>
        <w:ind w:left="-567" w:firstLine="687"/>
        <w:rPr>
          <w:sz w:val="2"/>
          <w:szCs w:val="2"/>
        </w:rPr>
      </w:pPr>
      <w:r>
        <w:rPr>
          <w:rFonts w:hint="eastAsia"/>
        </w:rPr>
        <w:t xml:space="preserve"> </w:t>
      </w:r>
    </w:p>
    <w:p w:rsidR="002B598F" w:rsidRDefault="002B598F" w:rsidP="00D50236">
      <w:pPr>
        <w:ind w:left="-567" w:firstLine="687"/>
        <w:rPr>
          <w:sz w:val="2"/>
          <w:szCs w:val="2"/>
        </w:rPr>
        <w:sectPr w:rsidR="002B598F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2B598F" w:rsidRDefault="002B598F" w:rsidP="00D50236">
      <w:pPr>
        <w:framePr w:w="2491" w:h="1603" w:wrap="around" w:hAnchor="margin" w:x="3788" w:y="8190"/>
        <w:ind w:left="-567" w:firstLine="687"/>
        <w:jc w:val="center"/>
        <w:rPr>
          <w:sz w:val="2"/>
          <w:szCs w:val="2"/>
        </w:rPr>
      </w:pPr>
    </w:p>
    <w:p w:rsidR="002B598F" w:rsidRDefault="002B598F" w:rsidP="00CC68EB">
      <w:pPr>
        <w:pStyle w:val="21"/>
        <w:framePr w:h="266" w:wrap="around" w:vAnchor="page" w:hAnchor="page" w:x="9146" w:y="7083"/>
        <w:shd w:val="clear" w:color="auto" w:fill="auto"/>
        <w:spacing w:before="0" w:after="0" w:line="260" w:lineRule="exact"/>
      </w:pPr>
    </w:p>
    <w:p w:rsidR="001343B5" w:rsidRDefault="001343B5" w:rsidP="001343B5">
      <w:pPr>
        <w:pStyle w:val="21"/>
        <w:spacing w:line="260" w:lineRule="exact"/>
        <w:ind w:left="8222" w:right="-5822" w:hanging="9498"/>
      </w:pPr>
    </w:p>
    <w:p w:rsidR="001343B5" w:rsidRPr="0029283D" w:rsidRDefault="001343B5" w:rsidP="001343B5">
      <w:pPr>
        <w:pStyle w:val="21"/>
        <w:spacing w:line="260" w:lineRule="exact"/>
        <w:ind w:left="8222" w:right="-5822" w:hanging="9498"/>
        <w:rPr>
          <w:b/>
        </w:rPr>
      </w:pPr>
      <w:r w:rsidRPr="0029283D">
        <w:rPr>
          <w:b/>
        </w:rPr>
        <w:t xml:space="preserve">Председатель Комиссии                                                          </w:t>
      </w:r>
      <w:r w:rsidR="0029283D">
        <w:rPr>
          <w:b/>
        </w:rPr>
        <w:t xml:space="preserve">                            </w:t>
      </w:r>
    </w:p>
    <w:p w:rsidR="001343B5" w:rsidRPr="0029283D" w:rsidRDefault="001343B5" w:rsidP="001343B5">
      <w:pPr>
        <w:pStyle w:val="21"/>
        <w:spacing w:line="260" w:lineRule="exact"/>
        <w:ind w:left="8222" w:right="-5822" w:hanging="9498"/>
        <w:rPr>
          <w:b/>
        </w:rPr>
      </w:pPr>
    </w:p>
    <w:p w:rsidR="001343B5" w:rsidRPr="0029283D" w:rsidRDefault="001343B5" w:rsidP="001343B5">
      <w:pPr>
        <w:pStyle w:val="21"/>
        <w:spacing w:line="260" w:lineRule="exact"/>
        <w:ind w:left="8222" w:right="-5822" w:hanging="9498"/>
        <w:rPr>
          <w:b/>
        </w:rPr>
      </w:pPr>
    </w:p>
    <w:p w:rsidR="001343B5" w:rsidRPr="0029283D" w:rsidRDefault="001343B5" w:rsidP="001343B5">
      <w:pPr>
        <w:pStyle w:val="21"/>
        <w:spacing w:line="260" w:lineRule="exact"/>
        <w:ind w:left="8222" w:right="-5822" w:hanging="9498"/>
        <w:rPr>
          <w:b/>
        </w:rPr>
      </w:pPr>
      <w:r w:rsidRPr="0029283D">
        <w:rPr>
          <w:b/>
        </w:rPr>
        <w:t xml:space="preserve">Члены Комиссии                                                                          </w:t>
      </w:r>
      <w:r w:rsidR="0029283D">
        <w:rPr>
          <w:b/>
        </w:rPr>
        <w:t xml:space="preserve">                             </w:t>
      </w:r>
    </w:p>
    <w:p w:rsidR="001343B5" w:rsidRPr="0029283D" w:rsidRDefault="001343B5" w:rsidP="001343B5">
      <w:pPr>
        <w:pStyle w:val="21"/>
        <w:spacing w:line="260" w:lineRule="exact"/>
        <w:ind w:left="8222" w:right="-5822" w:hanging="9498"/>
        <w:rPr>
          <w:b/>
        </w:rPr>
      </w:pPr>
    </w:p>
    <w:p w:rsidR="00AE4945" w:rsidRDefault="001343B5" w:rsidP="001343B5">
      <w:pPr>
        <w:pStyle w:val="21"/>
        <w:spacing w:line="260" w:lineRule="exact"/>
        <w:ind w:left="8222" w:right="-5822" w:hanging="9498"/>
      </w:pPr>
      <w:r w:rsidRPr="0029283D">
        <w:rPr>
          <w:b/>
        </w:rPr>
        <w:t xml:space="preserve">                                                                                                  </w:t>
      </w:r>
      <w:r w:rsidR="0029283D">
        <w:rPr>
          <w:b/>
        </w:rPr>
        <w:t xml:space="preserve">                              </w:t>
      </w:r>
      <w:bookmarkStart w:id="1" w:name="_GoBack"/>
      <w:bookmarkEnd w:id="1"/>
    </w:p>
    <w:p w:rsidR="00AE4945" w:rsidRDefault="00AE4945" w:rsidP="00AE4945">
      <w:pPr>
        <w:pStyle w:val="21"/>
        <w:spacing w:line="260" w:lineRule="exact"/>
        <w:ind w:left="-1276" w:hanging="284"/>
      </w:pPr>
    </w:p>
    <w:sectPr w:rsidR="00AE4945" w:rsidSect="00004E3B">
      <w:type w:val="continuous"/>
      <w:pgSz w:w="11905" w:h="16837"/>
      <w:pgMar w:top="659" w:right="6521" w:bottom="3568" w:left="213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21E8B"/>
    <w:multiLevelType w:val="multilevel"/>
    <w:tmpl w:val="DA6E49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39"/>
    <w:rsid w:val="00004E3B"/>
    <w:rsid w:val="001343B5"/>
    <w:rsid w:val="00150400"/>
    <w:rsid w:val="001F0A39"/>
    <w:rsid w:val="0023280B"/>
    <w:rsid w:val="0029283D"/>
    <w:rsid w:val="002B598F"/>
    <w:rsid w:val="002F5FE8"/>
    <w:rsid w:val="0039712D"/>
    <w:rsid w:val="00660274"/>
    <w:rsid w:val="006935C2"/>
    <w:rsid w:val="006B1E1E"/>
    <w:rsid w:val="008F50A8"/>
    <w:rsid w:val="00AE4945"/>
    <w:rsid w:val="00C801C3"/>
    <w:rsid w:val="00CC68EB"/>
    <w:rsid w:val="00D50236"/>
    <w:rsid w:val="00E6688A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6293-90E3-4812-8F3D-A3849EF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59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2B598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98F"/>
    <w:pPr>
      <w:shd w:val="clear" w:color="auto" w:fill="FFFFFF"/>
      <w:spacing w:after="60" w:line="307" w:lineRule="exact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2B59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598F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2B598F"/>
    <w:rPr>
      <w:rFonts w:ascii="David" w:eastAsia="David" w:hAnsi="David" w:cs="David"/>
      <w:spacing w:val="5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2B598F"/>
    <w:pPr>
      <w:shd w:val="clear" w:color="auto" w:fill="FFFFFF"/>
      <w:spacing w:line="0" w:lineRule="atLeast"/>
      <w:outlineLvl w:val="0"/>
    </w:pPr>
    <w:rPr>
      <w:rFonts w:ascii="David" w:eastAsia="David" w:hAnsi="David" w:cs="David"/>
      <w:color w:val="auto"/>
      <w:spacing w:val="50"/>
      <w:sz w:val="36"/>
      <w:szCs w:val="36"/>
      <w:lang w:eastAsia="en-US"/>
    </w:rPr>
  </w:style>
  <w:style w:type="character" w:customStyle="1" w:styleId="a4">
    <w:name w:val="Основной текст_"/>
    <w:basedOn w:val="a0"/>
    <w:link w:val="21"/>
    <w:locked/>
    <w:rsid w:val="002B59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2B598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2B598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2B598F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a5">
    <w:name w:val="Подпись к картинке_"/>
    <w:basedOn w:val="a0"/>
    <w:link w:val="a6"/>
    <w:locked/>
    <w:rsid w:val="002B59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2B5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David">
    <w:name w:val="Колонтитул + David"/>
    <w:aliases w:val="14,5 pt"/>
    <w:basedOn w:val="a4"/>
    <w:rsid w:val="002B598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2B598F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5093-F628-406D-811E-BF08F9DD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Пользователь Windows</cp:lastModifiedBy>
  <cp:revision>14</cp:revision>
  <dcterms:created xsi:type="dcterms:W3CDTF">2015-02-24T07:01:00Z</dcterms:created>
  <dcterms:modified xsi:type="dcterms:W3CDTF">2015-10-21T08:06:00Z</dcterms:modified>
</cp:coreProperties>
</file>