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10DB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 Д. Миллионщикова» </w:t>
      </w: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10DB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DBC">
        <w:rPr>
          <w:rFonts w:ascii="Times New Roman" w:eastAsia="Calibri" w:hAnsi="Times New Roman" w:cs="Times New Roman"/>
          <w:sz w:val="24"/>
          <w:szCs w:val="24"/>
        </w:rPr>
        <w:t>364905, Чеченская Республика, г. Грозный, пр-т им. Х. А. Исаева, 100</w:t>
      </w: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10DBC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«АСТот» </w:t>
      </w:r>
    </w:p>
    <w:p w:rsidR="00210DBC" w:rsidRPr="00210DBC" w:rsidRDefault="00210DBC" w:rsidP="00210DBC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10DBC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210DBC" w:rsidP="00210DBC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210DBC">
        <w:rPr>
          <w:rFonts w:ascii="Times New Roman" w:eastAsia="Calibri" w:hAnsi="Times New Roman" w:cs="Times New Roman"/>
          <w:sz w:val="26"/>
          <w:szCs w:val="26"/>
        </w:rPr>
        <w:t>355000, г. Ставрополь, ул. Голенева, 21, офис 151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E62474">
        <w:rPr>
          <w:rFonts w:ascii="Times New Roman" w:hAnsi="Times New Roman" w:cs="Times New Roman"/>
          <w:b/>
          <w:sz w:val="28"/>
          <w:szCs w:val="28"/>
        </w:rPr>
        <w:t>0</w:t>
      </w:r>
      <w:r w:rsidR="00210DBC">
        <w:rPr>
          <w:rFonts w:ascii="Times New Roman" w:hAnsi="Times New Roman" w:cs="Times New Roman"/>
          <w:b/>
          <w:sz w:val="28"/>
          <w:szCs w:val="28"/>
        </w:rPr>
        <w:t>2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210DBC">
        <w:rPr>
          <w:rFonts w:ascii="Times New Roman" w:hAnsi="Times New Roman" w:cs="Times New Roman"/>
          <w:b/>
          <w:sz w:val="28"/>
          <w:szCs w:val="28"/>
        </w:rPr>
        <w:t>-18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F3AC5">
        <w:rPr>
          <w:rFonts w:ascii="Times New Roman" w:hAnsi="Times New Roman" w:cs="Times New Roman"/>
          <w:sz w:val="28"/>
          <w:szCs w:val="28"/>
        </w:rPr>
        <w:t>06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F3AC5">
        <w:rPr>
          <w:rFonts w:ascii="Times New Roman" w:hAnsi="Times New Roman" w:cs="Times New Roman"/>
          <w:sz w:val="28"/>
          <w:szCs w:val="28"/>
        </w:rPr>
        <w:t>июл</w:t>
      </w:r>
      <w:r w:rsidR="0053786B">
        <w:rPr>
          <w:rFonts w:ascii="Times New Roman" w:hAnsi="Times New Roman" w:cs="Times New Roman"/>
          <w:sz w:val="28"/>
          <w:szCs w:val="28"/>
        </w:rPr>
        <w:t>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1F3AC5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1F3AC5">
        <w:rPr>
          <w:rFonts w:ascii="Times New Roman" w:hAnsi="Times New Roman" w:cs="Times New Roman"/>
          <w:sz w:val="28"/>
          <w:szCs w:val="28"/>
        </w:rPr>
        <w:t>09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F3AC5">
        <w:rPr>
          <w:rFonts w:ascii="Times New Roman" w:hAnsi="Times New Roman" w:cs="Times New Roman"/>
          <w:sz w:val="28"/>
          <w:szCs w:val="28"/>
        </w:rPr>
        <w:t>июл</w:t>
      </w:r>
      <w:r w:rsidR="0053786B">
        <w:rPr>
          <w:rFonts w:ascii="Times New Roman" w:hAnsi="Times New Roman" w:cs="Times New Roman"/>
          <w:sz w:val="28"/>
          <w:szCs w:val="28"/>
        </w:rPr>
        <w:t>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1F3AC5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F3AC5" w:rsidRPr="00850EDA" w:rsidRDefault="001F3AC5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0344C2" w:rsidRDefault="00940DCF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4C2" w:rsidRPr="000344C2">
        <w:rPr>
          <w:rFonts w:ascii="Times New Roman" w:hAnsi="Times New Roman" w:cs="Times New Roman"/>
          <w:sz w:val="28"/>
          <w:szCs w:val="28"/>
        </w:rPr>
        <w:t>&lt;</w:t>
      </w:r>
      <w:r w:rsidR="000344C2">
        <w:rPr>
          <w:rFonts w:ascii="Times New Roman" w:hAnsi="Times New Roman" w:cs="Times New Roman"/>
          <w:sz w:val="28"/>
          <w:szCs w:val="28"/>
          <w:lang w:val="en-US"/>
        </w:rPr>
        <w:t>……………….&gt;</w:t>
      </w:r>
    </w:p>
    <w:p w:rsidR="00C26C37" w:rsidRDefault="00940DCF" w:rsidP="00850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F1A2E" w:rsidRPr="00850EDA" w:rsidRDefault="00FD31A2" w:rsidP="00850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7F304B" w:rsidRPr="00850EDA" w:rsidRDefault="007F304B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CC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37">
        <w:rPr>
          <w:rFonts w:ascii="Times New Roman" w:hAnsi="Times New Roman" w:cs="Times New Roman"/>
          <w:sz w:val="28"/>
          <w:szCs w:val="28"/>
        </w:rPr>
        <w:t xml:space="preserve"> </w:t>
      </w:r>
      <w:r w:rsidR="000344C2" w:rsidRPr="000344C2">
        <w:rPr>
          <w:rFonts w:ascii="Times New Roman" w:hAnsi="Times New Roman" w:cs="Times New Roman"/>
          <w:sz w:val="28"/>
          <w:szCs w:val="28"/>
        </w:rPr>
        <w:t>&lt;……………….&gt;</w:t>
      </w:r>
      <w:r w:rsidR="00C26C37">
        <w:rPr>
          <w:rFonts w:ascii="Times New Roman" w:hAnsi="Times New Roman" w:cs="Times New Roman"/>
          <w:sz w:val="28"/>
          <w:szCs w:val="28"/>
        </w:rPr>
        <w:t>;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3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6C37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304B" w:rsidRDefault="00C26C37" w:rsidP="00C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4C2" w:rsidRPr="000344C2">
        <w:rPr>
          <w:rFonts w:ascii="Times New Roman" w:hAnsi="Times New Roman" w:cs="Times New Roman"/>
          <w:sz w:val="28"/>
          <w:szCs w:val="28"/>
        </w:rPr>
        <w:t>&lt;……………….&gt;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6C37" w:rsidRPr="00850EDA" w:rsidRDefault="00C26C37" w:rsidP="00C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98D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C26C37">
        <w:rPr>
          <w:rFonts w:ascii="Times New Roman" w:hAnsi="Times New Roman" w:cs="Times New Roman"/>
          <w:sz w:val="28"/>
          <w:szCs w:val="28"/>
        </w:rPr>
        <w:t xml:space="preserve">- </w:t>
      </w:r>
      <w:r w:rsidR="00C26C37" w:rsidRPr="00C26C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</w:t>
      </w:r>
      <w:r w:rsidR="00C26C37" w:rsidRPr="00C26C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«Грозненский государственный нефтяной технический университет имени Академика М. Д. Миллионщикова» (364905, Чеченская Республика, г. Грозный, пр-т им. Х. А. Исаева, 100, далее – </w:t>
      </w:r>
      <w:r w:rsidR="00C26C37" w:rsidRPr="00515679">
        <w:rPr>
          <w:rFonts w:ascii="Times New Roman" w:hAnsi="Times New Roman" w:cs="Times New Roman"/>
          <w:b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C26C37" w:rsidRPr="00C26C37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0344C2" w:rsidRPr="000344C2">
        <w:rPr>
          <w:rFonts w:ascii="Times New Roman" w:hAnsi="Times New Roman" w:cs="Times New Roman"/>
          <w:sz w:val="28"/>
          <w:szCs w:val="28"/>
        </w:rPr>
        <w:t xml:space="preserve">&lt;……………….&gt; </w:t>
      </w:r>
      <w:r w:rsidR="0053786B">
        <w:rPr>
          <w:rFonts w:ascii="Times New Roman" w:hAnsi="Times New Roman" w:cs="Times New Roman"/>
          <w:sz w:val="28"/>
          <w:szCs w:val="28"/>
        </w:rPr>
        <w:t>(</w:t>
      </w:r>
      <w:r w:rsidR="00515679">
        <w:rPr>
          <w:rFonts w:ascii="Times New Roman" w:hAnsi="Times New Roman" w:cs="Times New Roman"/>
          <w:sz w:val="28"/>
          <w:szCs w:val="28"/>
        </w:rPr>
        <w:t>Сотрудник контрактной службы</w:t>
      </w:r>
      <w:r w:rsidR="0053786B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39C" w:rsidRDefault="000F498D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 заявителя -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0F498D">
        <w:rPr>
          <w:rFonts w:ascii="Times New Roman" w:hAnsi="Times New Roman" w:cs="Times New Roman"/>
          <w:sz w:val="28"/>
          <w:szCs w:val="28"/>
        </w:rPr>
        <w:t xml:space="preserve">«АСТот» (355000, г. Ставрополь, ул. Голенева, 21, офис 151, далее – </w:t>
      </w:r>
      <w:r w:rsidRPr="000F498D">
        <w:rPr>
          <w:rFonts w:ascii="Times New Roman" w:hAnsi="Times New Roman" w:cs="Times New Roman"/>
          <w:b/>
          <w:sz w:val="28"/>
          <w:szCs w:val="28"/>
        </w:rPr>
        <w:t>ООО «АСТот»</w:t>
      </w:r>
      <w:r w:rsidRPr="000F498D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уведомлением о поступлении жалобы и о приостановлении торгов до рассмотрения жалобы по существу от </w:t>
      </w:r>
      <w:r w:rsidR="00AE3F94">
        <w:rPr>
          <w:rFonts w:ascii="Times New Roman" w:hAnsi="Times New Roman" w:cs="Times New Roman"/>
          <w:sz w:val="28"/>
          <w:szCs w:val="28"/>
        </w:rPr>
        <w:t>02</w:t>
      </w:r>
      <w:r w:rsidR="00464AD0" w:rsidRPr="00850EDA">
        <w:rPr>
          <w:rFonts w:ascii="Times New Roman" w:hAnsi="Times New Roman" w:cs="Times New Roman"/>
          <w:sz w:val="28"/>
          <w:szCs w:val="28"/>
        </w:rPr>
        <w:t>.</w:t>
      </w:r>
      <w:r w:rsidR="00AE3F94">
        <w:rPr>
          <w:rFonts w:ascii="Times New Roman" w:hAnsi="Times New Roman" w:cs="Times New Roman"/>
          <w:sz w:val="28"/>
          <w:szCs w:val="28"/>
        </w:rPr>
        <w:t>0</w:t>
      </w:r>
      <w:r w:rsidR="000D1D04">
        <w:rPr>
          <w:rFonts w:ascii="Times New Roman" w:hAnsi="Times New Roman" w:cs="Times New Roman"/>
          <w:sz w:val="28"/>
          <w:szCs w:val="28"/>
        </w:rPr>
        <w:t>7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AE3F94">
        <w:rPr>
          <w:rFonts w:ascii="Times New Roman" w:hAnsi="Times New Roman" w:cs="Times New Roman"/>
          <w:sz w:val="28"/>
          <w:szCs w:val="28"/>
        </w:rPr>
        <w:t>8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AE3F94">
        <w:rPr>
          <w:rFonts w:ascii="Times New Roman" w:hAnsi="Times New Roman" w:cs="Times New Roman"/>
          <w:sz w:val="28"/>
          <w:szCs w:val="28"/>
        </w:rPr>
        <w:t>АСТот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E3F94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E624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AE3F94" w:rsidRPr="00AE3F94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45843" w:rsidRPr="00545843">
        <w:rPr>
          <w:rFonts w:ascii="Times New Roman" w:hAnsi="Times New Roman" w:cs="Times New Roman"/>
          <w:sz w:val="28"/>
          <w:szCs w:val="28"/>
        </w:rPr>
        <w:t xml:space="preserve">при проведении процедуры закупки в форме Электронного аукциона на право заключения договора на Проведение полевых гидрогеологических работ, в рамках контракта № ПИР/17-23 от 17.08.2017г., 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0D1D04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="000D1D04" w:rsidRPr="000D1D04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1D04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0D1D04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</w:t>
      </w:r>
      <w:r w:rsidR="00545843" w:rsidRPr="00545843">
        <w:rPr>
          <w:rFonts w:ascii="Times New Roman" w:hAnsi="Times New Roman" w:cs="Times New Roman"/>
          <w:sz w:val="28"/>
          <w:szCs w:val="28"/>
        </w:rPr>
        <w:t xml:space="preserve">проведении процедуры закупки в форме </w:t>
      </w:r>
      <w:r w:rsidR="000D1D04">
        <w:rPr>
          <w:rFonts w:ascii="Times New Roman" w:hAnsi="Times New Roman" w:cs="Times New Roman"/>
          <w:sz w:val="28"/>
          <w:szCs w:val="28"/>
        </w:rPr>
        <w:t>э</w:t>
      </w:r>
      <w:r w:rsidR="00545843" w:rsidRPr="00545843">
        <w:rPr>
          <w:rFonts w:ascii="Times New Roman" w:hAnsi="Times New Roman" w:cs="Times New Roman"/>
          <w:sz w:val="28"/>
          <w:szCs w:val="28"/>
        </w:rPr>
        <w:t>лектронного аукциона на право заключения договора на Проведение полевых гидрогеологических работ, в рамках контракта № ПИР/17-23 от 17.08.2017г., на предельную цену договора 2 925 000, 00 рублей (Реестровый номер 31806561475)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1D04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5C2EED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>П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0D1D04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Электронном аукционе №31806561475</w:t>
      </w:r>
      <w:r w:rsidR="00DB5ED7">
        <w:rPr>
          <w:rFonts w:ascii="Times New Roman" w:hAnsi="Times New Roman" w:cs="Times New Roman"/>
          <w:sz w:val="28"/>
          <w:szCs w:val="28"/>
        </w:rPr>
        <w:t xml:space="preserve"> </w:t>
      </w:r>
      <w:r w:rsidR="000D1D04">
        <w:rPr>
          <w:rFonts w:ascii="Times New Roman" w:hAnsi="Times New Roman" w:cs="Times New Roman"/>
          <w:sz w:val="28"/>
          <w:szCs w:val="28"/>
        </w:rPr>
        <w:t>от 20.06.2018г.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D31A2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FD31A2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FD31A2">
        <w:rPr>
          <w:rFonts w:ascii="Times New Roman" w:hAnsi="Times New Roman" w:cs="Times New Roman"/>
          <w:sz w:val="28"/>
          <w:szCs w:val="28"/>
        </w:rPr>
        <w:t>а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D31A2">
        <w:rPr>
          <w:rFonts w:ascii="Times New Roman" w:hAnsi="Times New Roman" w:cs="Times New Roman"/>
          <w:sz w:val="28"/>
          <w:szCs w:val="28"/>
        </w:rPr>
        <w:t>одна единственная заявки участника закупки</w:t>
      </w:r>
      <w:r w:rsidR="00204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ED7" w:rsidRDefault="00DB5ED7" w:rsidP="00DB5E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03D3D">
        <w:rPr>
          <w:rFonts w:ascii="Times New Roman" w:hAnsi="Times New Roman" w:cs="Times New Roman"/>
          <w:sz w:val="28"/>
          <w:szCs w:val="28"/>
        </w:rPr>
        <w:t>При этом,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рассмотрения заявок </w:t>
      </w:r>
      <w:r w:rsidR="0060739E">
        <w:rPr>
          <w:rFonts w:ascii="Times New Roman" w:hAnsi="Times New Roman" w:cs="Times New Roman"/>
          <w:sz w:val="28"/>
          <w:szCs w:val="28"/>
        </w:rPr>
        <w:t>аукционная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60739E" w:rsidRPr="0060739E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отклонить заявк</w:t>
      </w:r>
      <w:r w:rsidR="006073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9E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6073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закупки по основаниям не соответствия, заявк</w:t>
      </w:r>
      <w:r w:rsidR="00607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документации </w:t>
      </w:r>
      <w:r w:rsidR="0060739E">
        <w:rPr>
          <w:rFonts w:ascii="Times New Roman" w:hAnsi="Times New Roman" w:cs="Times New Roman"/>
          <w:sz w:val="28"/>
          <w:szCs w:val="28"/>
        </w:rPr>
        <w:t>установленным в документации об Электроном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17" w:rsidRPr="00850EDA" w:rsidRDefault="000139B3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DB5ED7" w:rsidRPr="00DB5ED7">
        <w:rPr>
          <w:rFonts w:ascii="Times New Roman" w:hAnsi="Times New Roman" w:cs="Times New Roman"/>
          <w:sz w:val="28"/>
          <w:szCs w:val="28"/>
        </w:rPr>
        <w:t>ООО «</w:t>
      </w:r>
      <w:r w:rsidR="006C5285">
        <w:rPr>
          <w:rFonts w:ascii="Times New Roman" w:hAnsi="Times New Roman" w:cs="Times New Roman"/>
          <w:sz w:val="28"/>
          <w:szCs w:val="28"/>
        </w:rPr>
        <w:t>АСТот</w:t>
      </w:r>
      <w:r w:rsidR="00DB5ED7" w:rsidRPr="00DB5ED7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6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комиссии</w:t>
      </w:r>
      <w:r w:rsidR="006C5285" w:rsidRPr="006C5285">
        <w:t xml:space="preserve"> </w:t>
      </w:r>
      <w:r w:rsidR="006C5285" w:rsidRPr="006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«Грозненский государственный нефтяной технический университет имени Ак. М. Д. Миллионщикова»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139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6C5285" w:rsidRPr="006C5285">
        <w:rPr>
          <w:rFonts w:ascii="Times New Roman" w:eastAsia="Calibri" w:hAnsi="Times New Roman" w:cs="Times New Roman"/>
          <w:sz w:val="28"/>
          <w:szCs w:val="28"/>
        </w:rPr>
        <w:t xml:space="preserve">части 1 статьи 3 Федерального закона от 18.07.2011г №223-ФЗ «О закупках товаров, работ, услуг отдельными видами юридических лиц» (далее – </w:t>
      </w:r>
      <w:r w:rsidR="006C5285" w:rsidRPr="006C5285">
        <w:rPr>
          <w:rFonts w:ascii="Times New Roman" w:eastAsia="Calibri" w:hAnsi="Times New Roman" w:cs="Times New Roman"/>
          <w:b/>
          <w:sz w:val="28"/>
          <w:szCs w:val="28"/>
        </w:rPr>
        <w:t>Федеральный закон «О закупках …»</w:t>
      </w:r>
      <w:r w:rsidR="006C5285" w:rsidRPr="006C5285">
        <w:rPr>
          <w:rFonts w:ascii="Times New Roman" w:eastAsia="Calibri" w:hAnsi="Times New Roman" w:cs="Times New Roman"/>
          <w:sz w:val="28"/>
          <w:szCs w:val="28"/>
        </w:rPr>
        <w:t xml:space="preserve">) и части 1 и части 5 статьи 17 Федерального закона от 26.07.2006г. №135-ФЗ «О защите конкуренции» (далее – </w:t>
      </w:r>
      <w:r w:rsidR="006C5285" w:rsidRPr="006C5285">
        <w:rPr>
          <w:rFonts w:ascii="Times New Roman" w:eastAsia="Calibri" w:hAnsi="Times New Roman" w:cs="Times New Roman"/>
          <w:b/>
          <w:sz w:val="28"/>
          <w:szCs w:val="28"/>
        </w:rPr>
        <w:t>Федеральный закон «О защите конкуренции»</w:t>
      </w:r>
      <w:r w:rsidR="006C5285" w:rsidRPr="006C5285">
        <w:rPr>
          <w:rFonts w:ascii="Times New Roman" w:eastAsia="Calibri" w:hAnsi="Times New Roman" w:cs="Times New Roman"/>
          <w:sz w:val="28"/>
          <w:szCs w:val="28"/>
        </w:rPr>
        <w:t>) в части нарушения порядка проведения Электронного аукциона и ограничения участия в процедуре закупки, путем неправомерного отклонения заявки участника закупки - ООО «АСТот» от участия в Электронном аукционе по основаниям не предусмотренным положение о закупке и документацией о закупке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682CA6" w:rsidRPr="00682CA6" w:rsidRDefault="00D21290" w:rsidP="007B78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DB5ED7" w:rsidRPr="00DB5ED7">
        <w:rPr>
          <w:rFonts w:ascii="Times New Roman" w:hAnsi="Times New Roman" w:cs="Times New Roman"/>
          <w:sz w:val="28"/>
          <w:szCs w:val="28"/>
        </w:rPr>
        <w:t>ООО «</w:t>
      </w:r>
      <w:r w:rsidR="007B784F" w:rsidRPr="007B784F">
        <w:rPr>
          <w:rFonts w:ascii="Times New Roman" w:hAnsi="Times New Roman" w:cs="Times New Roman"/>
          <w:sz w:val="28"/>
          <w:szCs w:val="28"/>
        </w:rPr>
        <w:t>АСТот</w:t>
      </w:r>
      <w:r w:rsidR="00DB5ED7" w:rsidRPr="00DB5ED7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84F">
        <w:rPr>
          <w:rFonts w:ascii="Times New Roman" w:hAnsi="Times New Roman" w:cs="Times New Roman"/>
          <w:sz w:val="28"/>
          <w:szCs w:val="28"/>
        </w:rPr>
        <w:t xml:space="preserve">не представил документы и </w:t>
      </w:r>
      <w:r w:rsidR="00AA6B96">
        <w:rPr>
          <w:rFonts w:ascii="Times New Roman" w:hAnsi="Times New Roman" w:cs="Times New Roman"/>
          <w:sz w:val="28"/>
          <w:szCs w:val="28"/>
        </w:rPr>
        <w:t>сведения,</w:t>
      </w:r>
      <w:r w:rsidR="007B784F">
        <w:rPr>
          <w:rFonts w:ascii="Times New Roman" w:hAnsi="Times New Roman" w:cs="Times New Roman"/>
          <w:sz w:val="28"/>
          <w:szCs w:val="28"/>
        </w:rPr>
        <w:t xml:space="preserve"> подтверждающие обоснованность </w:t>
      </w:r>
      <w:r w:rsidR="00AA6B96">
        <w:rPr>
          <w:rFonts w:ascii="Times New Roman" w:hAnsi="Times New Roman" w:cs="Times New Roman"/>
          <w:sz w:val="28"/>
          <w:szCs w:val="28"/>
        </w:rPr>
        <w:t>доводов,</w:t>
      </w:r>
      <w:r w:rsidR="007B784F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682CA6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D64418" w:rsidRDefault="009B3B09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</w:t>
      </w:r>
      <w:r w:rsidR="00AA6B96">
        <w:rPr>
          <w:sz w:val="28"/>
          <w:szCs w:val="28"/>
        </w:rPr>
        <w:t>ем</w:t>
      </w:r>
      <w:r w:rsidRPr="00850EDA">
        <w:rPr>
          <w:sz w:val="28"/>
          <w:szCs w:val="28"/>
        </w:rPr>
        <w:t xml:space="preserve"> </w:t>
      </w:r>
      <w:r w:rsidR="00AA6B96">
        <w:rPr>
          <w:sz w:val="28"/>
          <w:szCs w:val="28"/>
        </w:rPr>
        <w:t xml:space="preserve">Заказчика - </w:t>
      </w:r>
      <w:r w:rsidR="00AA6B96" w:rsidRPr="00AA6B96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D64418">
        <w:rPr>
          <w:sz w:val="28"/>
          <w:szCs w:val="28"/>
        </w:rPr>
        <w:t xml:space="preserve"> </w:t>
      </w:r>
      <w:r w:rsidRPr="00850EDA">
        <w:rPr>
          <w:sz w:val="28"/>
          <w:szCs w:val="28"/>
        </w:rPr>
        <w:t xml:space="preserve">на рассмотрение настоящей жалобы, </w:t>
      </w:r>
      <w:r w:rsidR="00D64418" w:rsidRPr="00D64418">
        <w:rPr>
          <w:sz w:val="28"/>
          <w:szCs w:val="28"/>
        </w:rPr>
        <w:t xml:space="preserve">процедура закупки </w:t>
      </w:r>
      <w:r w:rsidR="00D64418">
        <w:rPr>
          <w:sz w:val="28"/>
          <w:szCs w:val="28"/>
        </w:rPr>
        <w:t xml:space="preserve">в форме </w:t>
      </w:r>
      <w:r w:rsidR="00AA6B96">
        <w:rPr>
          <w:sz w:val="28"/>
          <w:szCs w:val="28"/>
        </w:rPr>
        <w:t>Электронного аукциона</w:t>
      </w:r>
      <w:r w:rsidR="00D64418">
        <w:rPr>
          <w:sz w:val="28"/>
          <w:szCs w:val="28"/>
        </w:rPr>
        <w:t xml:space="preserve">, </w:t>
      </w:r>
      <w:r w:rsidR="00D64418" w:rsidRPr="00D64418">
        <w:rPr>
          <w:sz w:val="28"/>
          <w:szCs w:val="28"/>
        </w:rPr>
        <w:t xml:space="preserve">проведена в соответствии с требованиями </w:t>
      </w:r>
      <w:r w:rsidR="00D64418">
        <w:rPr>
          <w:sz w:val="28"/>
          <w:szCs w:val="28"/>
        </w:rPr>
        <w:t xml:space="preserve">Положения о закупки утвержденного </w:t>
      </w:r>
      <w:r w:rsidR="00333221">
        <w:rPr>
          <w:sz w:val="28"/>
          <w:szCs w:val="28"/>
        </w:rPr>
        <w:t xml:space="preserve">Министерством образования и науки Российской Федерации и согласованного с </w:t>
      </w:r>
      <w:r w:rsidR="00333221" w:rsidRPr="00333221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F90D47">
        <w:rPr>
          <w:sz w:val="28"/>
          <w:szCs w:val="28"/>
        </w:rPr>
        <w:t xml:space="preserve"> от 16.02.2018г., (далее – </w:t>
      </w:r>
      <w:r w:rsidR="00F90D47" w:rsidRPr="00F90D47">
        <w:rPr>
          <w:b/>
          <w:sz w:val="28"/>
          <w:szCs w:val="28"/>
        </w:rPr>
        <w:t>Положение о закупке</w:t>
      </w:r>
      <w:r w:rsidR="00DC39E9">
        <w:rPr>
          <w:b/>
          <w:sz w:val="28"/>
          <w:szCs w:val="28"/>
        </w:rPr>
        <w:t>)</w:t>
      </w:r>
      <w:r w:rsidR="00F90D47">
        <w:rPr>
          <w:sz w:val="28"/>
          <w:szCs w:val="28"/>
        </w:rPr>
        <w:t>, которое размещено в Единой информационной системе</w:t>
      </w:r>
      <w:r w:rsidR="00D64418" w:rsidRPr="00D64418">
        <w:rPr>
          <w:sz w:val="28"/>
          <w:szCs w:val="28"/>
        </w:rPr>
        <w:t>.</w:t>
      </w:r>
    </w:p>
    <w:p w:rsidR="00D64418" w:rsidRPr="00D64418" w:rsidRDefault="00D64418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процедура рассмотрения заявок на участие в </w:t>
      </w:r>
      <w:r w:rsidR="003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аукционе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в соответствии с требованиями </w:t>
      </w:r>
      <w:r w:rsidR="003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13.22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заявок, аукционной комиссией </w:t>
      </w:r>
      <w:r w:rsidR="00746931" w:rsidRPr="00746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«Грозненский государственный нефтяной технический университет имени Ак. М. Д. Миллионщикова»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C39E9">
        <w:rPr>
          <w:rFonts w:ascii="Times New Roman" w:eastAsia="Times New Roman" w:hAnsi="Times New Roman" w:cs="Times New Roman"/>
          <w:sz w:val="28"/>
          <w:szCs w:val="28"/>
          <w:lang w:eastAsia="ru-RU"/>
        </w:rPr>
        <w:t>13.22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пункта </w:t>
      </w:r>
      <w:r w:rsidR="00B36216">
        <w:rPr>
          <w:rFonts w:ascii="Times New Roman" w:eastAsia="Times New Roman" w:hAnsi="Times New Roman" w:cs="Times New Roman"/>
          <w:sz w:val="28"/>
          <w:szCs w:val="28"/>
          <w:lang w:eastAsia="ru-RU"/>
        </w:rPr>
        <w:t>15.4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12.2</w:t>
      </w:r>
      <w:r w:rsidR="000D20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документации об Электронном аукционе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признать заявку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закупки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ООО «</w:t>
      </w:r>
      <w:r w:rsidR="000D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соответствующей требованиям документации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2095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Электронном аукционе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лонить</w:t>
      </w:r>
      <w:r w:rsidR="000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непредставлением в составе первой части заявки </w:t>
      </w:r>
      <w:r w:rsidR="00D77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работ, которые предлагается выполнить в ходе исполнения контракта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418" w:rsidRPr="00C03D3D" w:rsidRDefault="004F55CB" w:rsidP="002F30B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ывая вышеизложенные недостатки, </w:t>
      </w:r>
      <w:r w:rsidR="00D774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</w:t>
      </w:r>
      <w:r w:rsidR="00606613" w:rsidRPr="00606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«Грозненский государственный нефтяной технический университет имени Ак. М. Д. Миллионщикова»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заявил, что признание заявки ООО «</w:t>
      </w:r>
      <w:r w:rsidR="00606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бы не правомерным и противоречило бы требованиям, установленным в документации о</w:t>
      </w:r>
      <w:r w:rsidR="00606613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Электронном аукционе и Положением о закупке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18" w:rsidRPr="00C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CA6" w:rsidRDefault="00D64418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D64418">
        <w:rPr>
          <w:sz w:val="28"/>
          <w:szCs w:val="28"/>
        </w:rPr>
        <w:t xml:space="preserve">       В обосновании заявленных доводов, представитель </w:t>
      </w:r>
      <w:r w:rsidR="00606613" w:rsidRPr="00746931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Pr="00D64418">
        <w:rPr>
          <w:sz w:val="28"/>
          <w:szCs w:val="28"/>
        </w:rPr>
        <w:t xml:space="preserve"> представил </w:t>
      </w:r>
      <w:r w:rsidR="00606613">
        <w:rPr>
          <w:sz w:val="28"/>
          <w:szCs w:val="28"/>
        </w:rPr>
        <w:t xml:space="preserve">Положение о закупке, документацию об Электронном аукционе и </w:t>
      </w:r>
      <w:r w:rsidR="002F30B6">
        <w:rPr>
          <w:sz w:val="28"/>
          <w:szCs w:val="28"/>
        </w:rPr>
        <w:t>заявку</w:t>
      </w:r>
      <w:r w:rsidRPr="00D64418">
        <w:rPr>
          <w:sz w:val="28"/>
          <w:szCs w:val="28"/>
        </w:rPr>
        <w:t xml:space="preserve"> участника закупки – ООО «</w:t>
      </w:r>
      <w:r w:rsidR="00606613">
        <w:rPr>
          <w:sz w:val="28"/>
          <w:szCs w:val="28"/>
        </w:rPr>
        <w:t>АСТот</w:t>
      </w:r>
      <w:r w:rsidRPr="00D64418">
        <w:rPr>
          <w:sz w:val="28"/>
          <w:szCs w:val="28"/>
        </w:rPr>
        <w:t xml:space="preserve">» поданную на участие в </w:t>
      </w:r>
      <w:r w:rsidR="00606613">
        <w:rPr>
          <w:sz w:val="28"/>
          <w:szCs w:val="28"/>
        </w:rPr>
        <w:t>Электроном аукционе</w:t>
      </w:r>
      <w:r w:rsidR="00682CA6">
        <w:rPr>
          <w:sz w:val="28"/>
          <w:szCs w:val="28"/>
        </w:rPr>
        <w:t>.</w:t>
      </w:r>
    </w:p>
    <w:p w:rsidR="009B3B09" w:rsidRPr="00850EDA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4F567C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606613" w:rsidRPr="00746931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201C08" w:rsidRPr="00850EDA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признал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 признать</w:t>
      </w:r>
      <w:r w:rsidR="00201C08" w:rsidRPr="00850EDA">
        <w:rPr>
          <w:sz w:val="28"/>
          <w:szCs w:val="28"/>
        </w:rPr>
        <w:t xml:space="preserve"> жалобу не обоснованной.  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при закупке товаров, работ, услуг заказчики руководствуются </w:t>
      </w:r>
      <w:hyperlink r:id="rId9" w:history="1">
        <w:r w:rsidRPr="00850E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850E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Pr="00850ED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696D91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587735">
        <w:rPr>
          <w:sz w:val="28"/>
          <w:szCs w:val="28"/>
        </w:rPr>
        <w:t xml:space="preserve">Разделом </w:t>
      </w:r>
      <w:r w:rsidR="008C2909">
        <w:rPr>
          <w:sz w:val="28"/>
          <w:szCs w:val="28"/>
        </w:rPr>
        <w:t>13</w:t>
      </w:r>
      <w:r w:rsidR="00592263" w:rsidRPr="00850EDA">
        <w:rPr>
          <w:sz w:val="28"/>
          <w:szCs w:val="28"/>
        </w:rPr>
        <w:t xml:space="preserve"> «</w:t>
      </w:r>
      <w:r w:rsidR="008C2909">
        <w:rPr>
          <w:sz w:val="28"/>
          <w:szCs w:val="28"/>
        </w:rPr>
        <w:t>Открытый аукцион</w:t>
      </w:r>
      <w:r w:rsidR="00587735">
        <w:rPr>
          <w:sz w:val="28"/>
          <w:szCs w:val="28"/>
        </w:rPr>
        <w:t xml:space="preserve">» </w:t>
      </w:r>
      <w:r w:rsidRPr="00850EDA">
        <w:rPr>
          <w:sz w:val="28"/>
          <w:szCs w:val="28"/>
        </w:rPr>
        <w:t>Положения о закупках</w:t>
      </w:r>
      <w:r w:rsidR="00696D91">
        <w:rPr>
          <w:sz w:val="28"/>
          <w:szCs w:val="28"/>
        </w:rPr>
        <w:t xml:space="preserve">, определен порядок проведения закупки </w:t>
      </w:r>
      <w:r w:rsidR="008C2909">
        <w:rPr>
          <w:sz w:val="28"/>
          <w:szCs w:val="28"/>
        </w:rPr>
        <w:t>в форме Электронного аукциона</w:t>
      </w:r>
      <w:r w:rsidR="00696D91">
        <w:rPr>
          <w:sz w:val="28"/>
          <w:szCs w:val="28"/>
        </w:rPr>
        <w:t>.</w:t>
      </w:r>
    </w:p>
    <w:p w:rsidR="00A47E18" w:rsidRDefault="008F3E16" w:rsidP="00D25E8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пункта </w:t>
      </w:r>
      <w:r w:rsidR="008403D6">
        <w:rPr>
          <w:sz w:val="28"/>
          <w:szCs w:val="28"/>
        </w:rPr>
        <w:t>13.22</w:t>
      </w:r>
      <w:r w:rsidR="00D25E88">
        <w:rPr>
          <w:sz w:val="28"/>
          <w:szCs w:val="28"/>
        </w:rPr>
        <w:t>.</w:t>
      </w:r>
      <w:r w:rsidR="008403D6">
        <w:rPr>
          <w:sz w:val="28"/>
          <w:szCs w:val="28"/>
        </w:rPr>
        <w:t xml:space="preserve"> </w:t>
      </w:r>
      <w:r w:rsidR="000E21D1">
        <w:rPr>
          <w:sz w:val="28"/>
          <w:szCs w:val="28"/>
        </w:rPr>
        <w:t xml:space="preserve">Положения о закупке </w:t>
      </w:r>
      <w:r w:rsidR="00541562">
        <w:rPr>
          <w:sz w:val="28"/>
          <w:szCs w:val="28"/>
        </w:rPr>
        <w:t xml:space="preserve">при проведении процедуры рассмотрения заявок, заявка на участие в Электронном аукционе признается не соответствующей, в том числе и в случае </w:t>
      </w:r>
      <w:r w:rsidR="00A47E18">
        <w:rPr>
          <w:sz w:val="28"/>
          <w:szCs w:val="28"/>
        </w:rPr>
        <w:t>несоответствия заявки требования установленным документацией об Электронном аукционе.</w:t>
      </w:r>
    </w:p>
    <w:p w:rsidR="005D068F" w:rsidRDefault="00A47E18" w:rsidP="00D25E8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068F">
        <w:rPr>
          <w:sz w:val="28"/>
          <w:szCs w:val="28"/>
        </w:rPr>
        <w:t>П</w:t>
      </w:r>
      <w:r>
        <w:rPr>
          <w:sz w:val="28"/>
          <w:szCs w:val="28"/>
        </w:rPr>
        <w:t>унктом 12.2</w:t>
      </w:r>
      <w:r w:rsidR="008F3E16">
        <w:rPr>
          <w:sz w:val="28"/>
          <w:szCs w:val="28"/>
        </w:rPr>
        <w:t xml:space="preserve"> </w:t>
      </w:r>
      <w:r w:rsidR="00D25E88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об Электронном аукционе установлены требования к содержанию заявки на участие в Электронном аукционе, согласно которым первая часть заявки должна содержать, в том числе описание предлагаемых к выполнению работ.</w:t>
      </w:r>
    </w:p>
    <w:p w:rsidR="008F3E16" w:rsidRDefault="005D068F" w:rsidP="00D25E8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этом, согласно пункта 15.4. документации об Электроном аукционе, установлено, что участник Электронного аукциона не допускается к участию в аукционе, в том числе, в случае не представления информации предусмотренной пунктом 12.2 </w:t>
      </w:r>
      <w:r w:rsidR="00A27AFE">
        <w:rPr>
          <w:sz w:val="28"/>
          <w:szCs w:val="28"/>
        </w:rPr>
        <w:t>документации об Электронном аукционе</w:t>
      </w:r>
      <w:r w:rsidR="00885E5D">
        <w:rPr>
          <w:sz w:val="28"/>
          <w:szCs w:val="28"/>
        </w:rPr>
        <w:t>.</w:t>
      </w:r>
    </w:p>
    <w:p w:rsidR="00885E5D" w:rsidRDefault="006F3ABA" w:rsidP="004B7F1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23A" w:rsidRPr="006F3ABA">
        <w:rPr>
          <w:rFonts w:ascii="Times New Roman" w:hAnsi="Times New Roman" w:cs="Times New Roman"/>
          <w:sz w:val="28"/>
          <w:szCs w:val="28"/>
        </w:rPr>
        <w:t>В ходе рассмотрения настоящей жалобы и проведения внеплановой проверки была проанализирована заявк</w:t>
      </w:r>
      <w:r w:rsidR="00885E5D" w:rsidRPr="006F3ABA">
        <w:rPr>
          <w:rFonts w:ascii="Times New Roman" w:hAnsi="Times New Roman" w:cs="Times New Roman"/>
          <w:sz w:val="28"/>
          <w:szCs w:val="28"/>
        </w:rPr>
        <w:t>а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 участника закупки – </w:t>
      </w:r>
      <w:r w:rsidR="00885E5D" w:rsidRPr="006F3ABA">
        <w:rPr>
          <w:rFonts w:ascii="Times New Roman" w:hAnsi="Times New Roman" w:cs="Times New Roman"/>
          <w:sz w:val="28"/>
          <w:szCs w:val="28"/>
        </w:rPr>
        <w:t>ООО «</w:t>
      </w:r>
      <w:r w:rsidR="00A27AFE">
        <w:rPr>
          <w:rFonts w:ascii="Times New Roman" w:hAnsi="Times New Roman" w:cs="Times New Roman"/>
          <w:sz w:val="28"/>
          <w:szCs w:val="28"/>
        </w:rPr>
        <w:t>АСТот</w:t>
      </w:r>
      <w:r w:rsidR="00885E5D" w:rsidRPr="006F3ABA">
        <w:rPr>
          <w:rFonts w:ascii="Times New Roman" w:hAnsi="Times New Roman" w:cs="Times New Roman"/>
          <w:sz w:val="28"/>
          <w:szCs w:val="28"/>
        </w:rPr>
        <w:t>»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, </w:t>
      </w:r>
      <w:r w:rsidR="00885E5D" w:rsidRPr="006F3ABA">
        <w:rPr>
          <w:rFonts w:ascii="Times New Roman" w:hAnsi="Times New Roman" w:cs="Times New Roman"/>
          <w:sz w:val="28"/>
          <w:szCs w:val="28"/>
        </w:rPr>
        <w:t xml:space="preserve">поданная на участие в </w:t>
      </w:r>
      <w:r w:rsidR="00A27AFE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885E5D" w:rsidRPr="006F3ABA">
        <w:rPr>
          <w:rFonts w:ascii="Times New Roman" w:hAnsi="Times New Roman" w:cs="Times New Roman"/>
          <w:sz w:val="28"/>
          <w:szCs w:val="28"/>
        </w:rPr>
        <w:t xml:space="preserve">, </w:t>
      </w:r>
      <w:r w:rsidR="0091523A" w:rsidRPr="006F3ABA">
        <w:rPr>
          <w:rFonts w:ascii="Times New Roman" w:hAnsi="Times New Roman" w:cs="Times New Roman"/>
          <w:sz w:val="28"/>
          <w:szCs w:val="28"/>
        </w:rPr>
        <w:t>по результатам которого установлено, что</w:t>
      </w:r>
      <w:r w:rsidRPr="006F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Электронном аукционе, содержит согласие на выполнение работ на условиях установленных документацией об Электроном аукционе, при этом, </w:t>
      </w:r>
      <w:r w:rsidR="004B6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заявки отсутствуют показатели и виды работ которые предлагаются выполнить</w:t>
      </w:r>
      <w:r w:rsidR="004B7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которых в составе первой части заявки предусмотрено пунктом 12.2. документации об Электроном аукционе</w:t>
      </w:r>
      <w:r w:rsidRPr="00ED4C89">
        <w:rPr>
          <w:rFonts w:ascii="Times New Roman" w:hAnsi="Times New Roman" w:cs="Times New Roman"/>
          <w:sz w:val="28"/>
          <w:szCs w:val="28"/>
        </w:rPr>
        <w:t>.</w:t>
      </w:r>
    </w:p>
    <w:p w:rsidR="008F3E16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Pr="0091523A">
        <w:rPr>
          <w:sz w:val="28"/>
          <w:szCs w:val="28"/>
        </w:rPr>
        <w:t>участника закупки ООО «</w:t>
      </w:r>
      <w:r w:rsidR="004B7F15">
        <w:rPr>
          <w:sz w:val="28"/>
          <w:szCs w:val="28"/>
        </w:rPr>
        <w:t>АСТот</w:t>
      </w:r>
      <w:r w:rsidR="00ED4C89">
        <w:rPr>
          <w:sz w:val="28"/>
          <w:szCs w:val="28"/>
        </w:rPr>
        <w:t>»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рассмотрения </w:t>
      </w:r>
      <w:r w:rsidR="004B7F15">
        <w:rPr>
          <w:sz w:val="28"/>
          <w:szCs w:val="28"/>
        </w:rPr>
        <w:t xml:space="preserve">первых частей </w:t>
      </w:r>
      <w:r w:rsidR="00ED4C89">
        <w:rPr>
          <w:sz w:val="28"/>
          <w:szCs w:val="28"/>
        </w:rPr>
        <w:t xml:space="preserve">заявок на участие в </w:t>
      </w:r>
      <w:r w:rsidR="004B7F15">
        <w:rPr>
          <w:sz w:val="28"/>
          <w:szCs w:val="28"/>
        </w:rPr>
        <w:t>Электронном аукционе</w:t>
      </w:r>
      <w:r w:rsidR="00ED4C89">
        <w:rPr>
          <w:sz w:val="28"/>
          <w:szCs w:val="28"/>
        </w:rPr>
        <w:t xml:space="preserve"> </w:t>
      </w:r>
      <w:r w:rsidRPr="0091523A">
        <w:rPr>
          <w:sz w:val="28"/>
          <w:szCs w:val="28"/>
        </w:rPr>
        <w:t xml:space="preserve">был правомерным и не противоречит требованиям 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>
        <w:rPr>
          <w:sz w:val="28"/>
          <w:szCs w:val="28"/>
        </w:rPr>
        <w:t xml:space="preserve">, «Положения о закупках …» и документации </w:t>
      </w:r>
      <w:r w:rsidR="004B7F15">
        <w:rPr>
          <w:sz w:val="28"/>
          <w:szCs w:val="28"/>
        </w:rPr>
        <w:t>об Электронном аукционе</w:t>
      </w:r>
      <w:r w:rsidRPr="0091523A">
        <w:rPr>
          <w:sz w:val="28"/>
          <w:szCs w:val="28"/>
        </w:rPr>
        <w:t>.</w:t>
      </w:r>
    </w:p>
    <w:p w:rsidR="008F3E16" w:rsidRDefault="008F3E16" w:rsidP="0091523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8F3E16" w:rsidRDefault="008F3E16" w:rsidP="00696D91">
      <w:pPr>
        <w:pStyle w:val="2"/>
        <w:spacing w:line="276" w:lineRule="auto"/>
        <w:jc w:val="both"/>
        <w:rPr>
          <w:sz w:val="28"/>
          <w:szCs w:val="28"/>
        </w:rPr>
      </w:pPr>
    </w:p>
    <w:p w:rsidR="008F3E16" w:rsidRDefault="008F3E16" w:rsidP="00696D91">
      <w:pPr>
        <w:pStyle w:val="2"/>
        <w:spacing w:line="276" w:lineRule="auto"/>
        <w:jc w:val="both"/>
        <w:rPr>
          <w:sz w:val="28"/>
          <w:szCs w:val="28"/>
        </w:rPr>
      </w:pPr>
    </w:p>
    <w:p w:rsidR="00696D91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анализ проведения Закупки показал, что Закупка проведена в порядке, предусмотренном «Положением о закупке …».</w:t>
      </w:r>
    </w:p>
    <w:p w:rsidR="00BB579E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ED4C89" w:rsidRPr="00850EDA" w:rsidRDefault="00ED4C89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ED4C89" w:rsidRDefault="00ED4C89" w:rsidP="00ED4C89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Pr="00ED4C8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A63B82">
        <w:rPr>
          <w:rFonts w:ascii="Times New Roman" w:hAnsi="Times New Roman" w:cs="Times New Roman"/>
          <w:sz w:val="28"/>
          <w:szCs w:val="28"/>
        </w:rPr>
        <w:t>АСТот</w:t>
      </w:r>
      <w:r w:rsidRPr="00ED4C89">
        <w:rPr>
          <w:rFonts w:ascii="Times New Roman" w:hAnsi="Times New Roman" w:cs="Times New Roman"/>
          <w:sz w:val="28"/>
          <w:szCs w:val="28"/>
        </w:rPr>
        <w:t>»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Pr="00ED4C89">
        <w:rPr>
          <w:rFonts w:ascii="Times New Roman" w:hAnsi="Times New Roman" w:cs="Times New Roman"/>
          <w:sz w:val="28"/>
          <w:szCs w:val="28"/>
        </w:rPr>
        <w:t xml:space="preserve">комиссии организатора торгов (комиссии организатора торгов) </w:t>
      </w:r>
      <w:r w:rsidR="00A63B82" w:rsidRPr="00A63B8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М. Д. Миллионщикова» при проведении Электронного аукциона на Проведение полевых гидрогеологических работ, в рамках контракта № ПИР/17-23 от 17.08.2017г., (Реестровый номер 31806561475)</w:t>
      </w:r>
      <w:r w:rsidR="00E7225A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ED4C89">
        <w:rPr>
          <w:rFonts w:ascii="Times New Roman" w:hAnsi="Times New Roman" w:cs="Times New Roman"/>
          <w:sz w:val="28"/>
          <w:szCs w:val="28"/>
        </w:rPr>
        <w:t xml:space="preserve">не </w:t>
      </w:r>
      <w:r w:rsidR="007F304B" w:rsidRPr="00ED4C89">
        <w:rPr>
          <w:rFonts w:ascii="Times New Roman" w:hAnsi="Times New Roman" w:cs="Times New Roman"/>
          <w:sz w:val="28"/>
          <w:szCs w:val="28"/>
        </w:rPr>
        <w:t>обоснованной</w:t>
      </w:r>
      <w:r w:rsidR="0036501A" w:rsidRPr="00ED4C89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4C2" w:rsidRPr="000344C2">
        <w:rPr>
          <w:rFonts w:ascii="Times New Roman" w:hAnsi="Times New Roman" w:cs="Times New Roman"/>
          <w:b/>
          <w:sz w:val="28"/>
          <w:szCs w:val="28"/>
        </w:rPr>
        <w:t>&lt;……………….&gt;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0344C2" w:rsidRPr="000344C2">
        <w:rPr>
          <w:rFonts w:ascii="Times New Roman" w:hAnsi="Times New Roman" w:cs="Times New Roman"/>
          <w:b/>
          <w:sz w:val="28"/>
          <w:szCs w:val="28"/>
        </w:rPr>
        <w:t>&lt;……………….&gt;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344C2" w:rsidRPr="000344C2">
        <w:rPr>
          <w:rFonts w:ascii="Times New Roman" w:hAnsi="Times New Roman" w:cs="Times New Roman"/>
          <w:b/>
          <w:sz w:val="28"/>
          <w:szCs w:val="28"/>
        </w:rPr>
        <w:t>&lt;……………….&gt;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89" w:rsidRDefault="00176766" w:rsidP="00A10B1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50EDA" w:rsidRDefault="000344C2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44C2">
        <w:rPr>
          <w:rFonts w:ascii="Times New Roman" w:hAnsi="Times New Roman" w:cs="Times New Roman"/>
          <w:i/>
        </w:rPr>
        <w:t xml:space="preserve">&lt;……………….&gt; </w:t>
      </w:r>
      <w:bookmarkStart w:id="0" w:name="_GoBack"/>
      <w:bookmarkEnd w:id="0"/>
      <w:r w:rsidR="00850EDA"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4" w:rsidRDefault="00680994" w:rsidP="00720482">
      <w:pPr>
        <w:spacing w:after="0" w:line="240" w:lineRule="auto"/>
      </w:pPr>
      <w:r>
        <w:separator/>
      </w:r>
    </w:p>
  </w:endnote>
  <w:endnote w:type="continuationSeparator" w:id="0">
    <w:p w:rsidR="00680994" w:rsidRDefault="00680994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C26C37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№02</w:t>
        </w:r>
        <w:r w:rsidR="006F3ABA">
          <w:rPr>
            <w:rFonts w:ascii="Times New Roman" w:hAnsi="Times New Roman" w:cs="Times New Roman"/>
            <w:i/>
          </w:rPr>
          <w:t>-18.1/135</w:t>
        </w:r>
        <w:r>
          <w:rPr>
            <w:rFonts w:ascii="Times New Roman" w:hAnsi="Times New Roman" w:cs="Times New Roman"/>
            <w:i/>
          </w:rPr>
          <w:t>-18</w:t>
        </w:r>
        <w:r w:rsidR="006F3ABA">
          <w:rPr>
            <w:rFonts w:ascii="Times New Roman" w:hAnsi="Times New Roman" w:cs="Times New Roman"/>
            <w:i/>
          </w:rPr>
          <w:t xml:space="preserve"> от </w:t>
        </w:r>
        <w:r>
          <w:rPr>
            <w:rFonts w:ascii="Times New Roman" w:hAnsi="Times New Roman" w:cs="Times New Roman"/>
            <w:i/>
          </w:rPr>
          <w:t>0</w:t>
        </w:r>
        <w:r w:rsidR="00515679">
          <w:rPr>
            <w:rFonts w:ascii="Times New Roman" w:hAnsi="Times New Roman" w:cs="Times New Roman"/>
            <w:i/>
          </w:rPr>
          <w:t>6</w:t>
        </w:r>
        <w:r w:rsidR="006F3ABA" w:rsidRPr="00850EDA">
          <w:rPr>
            <w:rFonts w:ascii="Times New Roman" w:hAnsi="Times New Roman" w:cs="Times New Roman"/>
            <w:i/>
          </w:rPr>
          <w:t>.</w:t>
        </w:r>
        <w:r w:rsidR="00515679">
          <w:rPr>
            <w:rFonts w:ascii="Times New Roman" w:hAnsi="Times New Roman" w:cs="Times New Roman"/>
            <w:i/>
          </w:rPr>
          <w:t>0</w:t>
        </w:r>
        <w:r w:rsidR="000D1D04">
          <w:rPr>
            <w:rFonts w:ascii="Times New Roman" w:hAnsi="Times New Roman" w:cs="Times New Roman"/>
            <w:i/>
          </w:rPr>
          <w:t>7</w:t>
        </w:r>
        <w:r w:rsidR="006F3ABA" w:rsidRPr="00850EDA">
          <w:rPr>
            <w:rFonts w:ascii="Times New Roman" w:hAnsi="Times New Roman" w:cs="Times New Roman"/>
            <w:i/>
          </w:rPr>
          <w:t>.201</w:t>
        </w:r>
        <w:r w:rsidR="00515679">
          <w:rPr>
            <w:rFonts w:ascii="Times New Roman" w:hAnsi="Times New Roman" w:cs="Times New Roman"/>
            <w:i/>
          </w:rPr>
          <w:t>8</w:t>
        </w:r>
        <w:r w:rsidR="006F3ABA" w:rsidRPr="00850EDA">
          <w:rPr>
            <w:rFonts w:ascii="Times New Roman" w:hAnsi="Times New Roman" w:cs="Times New Roman"/>
            <w:i/>
          </w:rPr>
          <w:t>г.,</w:t>
        </w:r>
        <w:r w:rsidR="006F3ABA">
          <w:rPr>
            <w:rFonts w:ascii="Times New Roman" w:hAnsi="Times New Roman" w:cs="Times New Roman"/>
          </w:rPr>
          <w:t xml:space="preserve"> </w:t>
        </w:r>
        <w:r w:rsidR="006F3AB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6F3AB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3AB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F3AB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4C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6F3AB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4" w:rsidRDefault="00680994" w:rsidP="00720482">
      <w:pPr>
        <w:spacing w:after="0" w:line="240" w:lineRule="auto"/>
      </w:pPr>
      <w:r>
        <w:separator/>
      </w:r>
    </w:p>
  </w:footnote>
  <w:footnote w:type="continuationSeparator" w:id="0">
    <w:p w:rsidR="00680994" w:rsidRDefault="00680994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139B3"/>
    <w:rsid w:val="000331F3"/>
    <w:rsid w:val="000344C2"/>
    <w:rsid w:val="00057CBB"/>
    <w:rsid w:val="000C6B0F"/>
    <w:rsid w:val="000D129A"/>
    <w:rsid w:val="000D1D04"/>
    <w:rsid w:val="000D2095"/>
    <w:rsid w:val="000E21D1"/>
    <w:rsid w:val="000F498D"/>
    <w:rsid w:val="00107FA1"/>
    <w:rsid w:val="00137A07"/>
    <w:rsid w:val="00176766"/>
    <w:rsid w:val="001B04DF"/>
    <w:rsid w:val="001E7AB7"/>
    <w:rsid w:val="001F3AC5"/>
    <w:rsid w:val="001F4787"/>
    <w:rsid w:val="00201C08"/>
    <w:rsid w:val="002037D7"/>
    <w:rsid w:val="002041FD"/>
    <w:rsid w:val="00210DBC"/>
    <w:rsid w:val="00234F3C"/>
    <w:rsid w:val="00245793"/>
    <w:rsid w:val="002739BD"/>
    <w:rsid w:val="002B480C"/>
    <w:rsid w:val="002C5158"/>
    <w:rsid w:val="002C671D"/>
    <w:rsid w:val="002D686A"/>
    <w:rsid w:val="002F30B6"/>
    <w:rsid w:val="00333221"/>
    <w:rsid w:val="003646CB"/>
    <w:rsid w:val="0036501A"/>
    <w:rsid w:val="003A625A"/>
    <w:rsid w:val="003C1509"/>
    <w:rsid w:val="003D583C"/>
    <w:rsid w:val="00400317"/>
    <w:rsid w:val="0043579C"/>
    <w:rsid w:val="00451AB6"/>
    <w:rsid w:val="004576A0"/>
    <w:rsid w:val="00464AD0"/>
    <w:rsid w:val="00471ED7"/>
    <w:rsid w:val="004B6F82"/>
    <w:rsid w:val="004B7F15"/>
    <w:rsid w:val="004F1A2E"/>
    <w:rsid w:val="004F55CB"/>
    <w:rsid w:val="004F567C"/>
    <w:rsid w:val="00515679"/>
    <w:rsid w:val="0053781F"/>
    <w:rsid w:val="0053786B"/>
    <w:rsid w:val="00541562"/>
    <w:rsid w:val="00545843"/>
    <w:rsid w:val="005824BD"/>
    <w:rsid w:val="00582A7D"/>
    <w:rsid w:val="00587735"/>
    <w:rsid w:val="00592263"/>
    <w:rsid w:val="005C2EED"/>
    <w:rsid w:val="005C3395"/>
    <w:rsid w:val="005D068F"/>
    <w:rsid w:val="005E3A8E"/>
    <w:rsid w:val="00606613"/>
    <w:rsid w:val="0060739E"/>
    <w:rsid w:val="00607ED0"/>
    <w:rsid w:val="0062022B"/>
    <w:rsid w:val="00643D06"/>
    <w:rsid w:val="00655A0E"/>
    <w:rsid w:val="00655AD0"/>
    <w:rsid w:val="0065710F"/>
    <w:rsid w:val="00680994"/>
    <w:rsid w:val="00682CA6"/>
    <w:rsid w:val="006933CC"/>
    <w:rsid w:val="00696D91"/>
    <w:rsid w:val="0069719F"/>
    <w:rsid w:val="006B35DE"/>
    <w:rsid w:val="006B5CDC"/>
    <w:rsid w:val="006C5285"/>
    <w:rsid w:val="006F3ABA"/>
    <w:rsid w:val="0071454B"/>
    <w:rsid w:val="00720482"/>
    <w:rsid w:val="00727A50"/>
    <w:rsid w:val="00732E79"/>
    <w:rsid w:val="00746931"/>
    <w:rsid w:val="0076282A"/>
    <w:rsid w:val="007B784F"/>
    <w:rsid w:val="007F304B"/>
    <w:rsid w:val="00805C0B"/>
    <w:rsid w:val="008403D6"/>
    <w:rsid w:val="0084408B"/>
    <w:rsid w:val="00850EDA"/>
    <w:rsid w:val="008540C4"/>
    <w:rsid w:val="00885E5D"/>
    <w:rsid w:val="008B6031"/>
    <w:rsid w:val="008C2909"/>
    <w:rsid w:val="008F3E16"/>
    <w:rsid w:val="0091523A"/>
    <w:rsid w:val="00925C0A"/>
    <w:rsid w:val="0093402C"/>
    <w:rsid w:val="0093630F"/>
    <w:rsid w:val="00940DCF"/>
    <w:rsid w:val="00946413"/>
    <w:rsid w:val="00946FB8"/>
    <w:rsid w:val="0095251C"/>
    <w:rsid w:val="0096663B"/>
    <w:rsid w:val="009B3B09"/>
    <w:rsid w:val="009B58C8"/>
    <w:rsid w:val="009D0281"/>
    <w:rsid w:val="00A06D23"/>
    <w:rsid w:val="00A10B1B"/>
    <w:rsid w:val="00A17B99"/>
    <w:rsid w:val="00A27AFE"/>
    <w:rsid w:val="00A47E18"/>
    <w:rsid w:val="00A539A6"/>
    <w:rsid w:val="00A63B82"/>
    <w:rsid w:val="00AA6B96"/>
    <w:rsid w:val="00AB2D1D"/>
    <w:rsid w:val="00AE1C17"/>
    <w:rsid w:val="00AE3F94"/>
    <w:rsid w:val="00AE7E6D"/>
    <w:rsid w:val="00B36216"/>
    <w:rsid w:val="00BB579E"/>
    <w:rsid w:val="00BC19C6"/>
    <w:rsid w:val="00C03D3D"/>
    <w:rsid w:val="00C26C37"/>
    <w:rsid w:val="00C6120C"/>
    <w:rsid w:val="00C705C8"/>
    <w:rsid w:val="00CE541D"/>
    <w:rsid w:val="00D21290"/>
    <w:rsid w:val="00D25E88"/>
    <w:rsid w:val="00D370C0"/>
    <w:rsid w:val="00D64418"/>
    <w:rsid w:val="00D67350"/>
    <w:rsid w:val="00D730AC"/>
    <w:rsid w:val="00D77400"/>
    <w:rsid w:val="00DB3919"/>
    <w:rsid w:val="00DB5ED7"/>
    <w:rsid w:val="00DC39E9"/>
    <w:rsid w:val="00DF26D8"/>
    <w:rsid w:val="00DF439C"/>
    <w:rsid w:val="00E27D72"/>
    <w:rsid w:val="00E53A42"/>
    <w:rsid w:val="00E55851"/>
    <w:rsid w:val="00E6167E"/>
    <w:rsid w:val="00E62474"/>
    <w:rsid w:val="00E6372A"/>
    <w:rsid w:val="00E66C2C"/>
    <w:rsid w:val="00E7225A"/>
    <w:rsid w:val="00EC0B6C"/>
    <w:rsid w:val="00ED4C89"/>
    <w:rsid w:val="00F625A8"/>
    <w:rsid w:val="00F90D47"/>
    <w:rsid w:val="00FA07EE"/>
    <w:rsid w:val="00FC1670"/>
    <w:rsid w:val="00FD31A2"/>
    <w:rsid w:val="00FE012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E28C-7C5B-47BF-97C4-A830620C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37</cp:revision>
  <cp:lastPrinted>2012-07-03T08:22:00Z</cp:lastPrinted>
  <dcterms:created xsi:type="dcterms:W3CDTF">2012-07-01T08:23:00Z</dcterms:created>
  <dcterms:modified xsi:type="dcterms:W3CDTF">2018-07-07T09:58:00Z</dcterms:modified>
</cp:coreProperties>
</file>