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и развитии конкурентной среды на ры</w:t>
      </w:r>
      <w:r w:rsidR="009269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ках </w:t>
      </w:r>
    </w:p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 и услуг.</w:t>
      </w:r>
    </w:p>
    <w:p w:rsidR="00784A95" w:rsidRDefault="00784A95" w:rsidP="0078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A95" w:rsidRDefault="00D9544F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1. Решение высшего должностного лица субъекта</w:t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Российской Федерации о внедрении Стандарта развития конкуренции в субъектах Российской Федерации (Введение).</w:t>
      </w:r>
    </w:p>
    <w:p w:rsidR="00873E9A" w:rsidRDefault="00D9544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6695">
        <w:rPr>
          <w:rFonts w:ascii="Times New Roman" w:hAnsi="Times New Roman" w:cs="Times New Roman"/>
          <w:sz w:val="28"/>
          <w:szCs w:val="28"/>
        </w:rPr>
        <w:t xml:space="preserve">Внедрение Стандарта развития конкуренции в субъектах </w:t>
      </w:r>
      <w:r w:rsidR="009F1DF1">
        <w:rPr>
          <w:rFonts w:ascii="Times New Roman" w:hAnsi="Times New Roman" w:cs="Times New Roman"/>
          <w:sz w:val="28"/>
          <w:szCs w:val="28"/>
        </w:rPr>
        <w:br/>
      </w:r>
      <w:r w:rsidR="00AF6695">
        <w:rPr>
          <w:rFonts w:ascii="Times New Roman" w:hAnsi="Times New Roman" w:cs="Times New Roman"/>
          <w:sz w:val="28"/>
          <w:szCs w:val="28"/>
        </w:rPr>
        <w:t>Российской Федерации, утвержденного распоряжением Правительства Российской Федерации от 5 сентября 2015 года № 1738-р (далее –</w:t>
      </w:r>
      <w:r w:rsidR="004B2829">
        <w:rPr>
          <w:rFonts w:ascii="Times New Roman" w:hAnsi="Times New Roman" w:cs="Times New Roman"/>
          <w:sz w:val="28"/>
          <w:szCs w:val="28"/>
        </w:rPr>
        <w:t xml:space="preserve"> Стандарт), осуществляется в соответствии с распоряжением Главы </w:t>
      </w:r>
      <w:r w:rsidR="009F1DF1">
        <w:rPr>
          <w:rFonts w:ascii="Times New Roman" w:hAnsi="Times New Roman" w:cs="Times New Roman"/>
          <w:sz w:val="28"/>
          <w:szCs w:val="28"/>
        </w:rPr>
        <w:br/>
      </w:r>
      <w:r w:rsidR="004B2829">
        <w:rPr>
          <w:rFonts w:ascii="Times New Roman" w:hAnsi="Times New Roman" w:cs="Times New Roman"/>
          <w:sz w:val="28"/>
          <w:szCs w:val="28"/>
        </w:rPr>
        <w:t xml:space="preserve">Чеченской Республики «О внедрении на территории Чеченской Республики Стандарта развития конкуренции в субъектах Российской Федерации» </w:t>
      </w:r>
      <w:r w:rsidR="009F1DF1">
        <w:rPr>
          <w:rFonts w:ascii="Times New Roman" w:hAnsi="Times New Roman" w:cs="Times New Roman"/>
          <w:sz w:val="28"/>
          <w:szCs w:val="28"/>
        </w:rPr>
        <w:br/>
      </w:r>
      <w:r w:rsidR="004B2829">
        <w:rPr>
          <w:rFonts w:ascii="Times New Roman" w:hAnsi="Times New Roman" w:cs="Times New Roman"/>
          <w:sz w:val="28"/>
          <w:szCs w:val="28"/>
        </w:rPr>
        <w:t>от 9 марта 2016 года № 30-рг</w:t>
      </w:r>
      <w:r w:rsidR="0072592F">
        <w:rPr>
          <w:rFonts w:ascii="Times New Roman" w:hAnsi="Times New Roman" w:cs="Times New Roman"/>
          <w:sz w:val="28"/>
          <w:szCs w:val="28"/>
        </w:rPr>
        <w:t xml:space="preserve"> (далее – Распоряжение № 30-рг)</w:t>
      </w:r>
      <w:r w:rsidR="004B2829">
        <w:rPr>
          <w:rFonts w:ascii="Times New Roman" w:hAnsi="Times New Roman" w:cs="Times New Roman"/>
          <w:sz w:val="28"/>
          <w:szCs w:val="28"/>
        </w:rPr>
        <w:t xml:space="preserve">. </w:t>
      </w:r>
      <w:r w:rsidR="004B2829" w:rsidRPr="00AF482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F482C" w:rsidRPr="009840AF">
          <w:rPr>
            <w:rStyle w:val="a3"/>
          </w:rPr>
          <w:t>http://docs.cntd.ru/document/438841852</w:t>
        </w:r>
      </w:hyperlink>
      <w:r w:rsidR="00873E9A" w:rsidRPr="00AF482C">
        <w:rPr>
          <w:rFonts w:ascii="Times New Roman" w:hAnsi="Times New Roman" w:cs="Times New Roman"/>
          <w:sz w:val="28"/>
          <w:szCs w:val="28"/>
        </w:rPr>
        <w:t>)</w:t>
      </w:r>
      <w:r w:rsidR="00AF4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B9" w:rsidRDefault="004E63B9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2. Доклад о состоянии и развитии конкурентной среды на рынках товаров, работ и услуг субъекта Российской Федерации.</w:t>
      </w:r>
    </w:p>
    <w:p w:rsidR="003E593B" w:rsidRDefault="005C1C9E" w:rsidP="003E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Министерством экономического, территориального развития и торговли Чеченской Республики</w:t>
      </w:r>
      <w:r w:rsidR="00620493">
        <w:rPr>
          <w:rFonts w:ascii="Times New Roman" w:hAnsi="Times New Roman" w:cs="Times New Roman"/>
          <w:sz w:val="28"/>
          <w:szCs w:val="28"/>
        </w:rPr>
        <w:t xml:space="preserve"> (далее – Минэкономтерразвития ЧР)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состояния и развития конкурентной среды на рынках товаров, раб</w:t>
      </w:r>
      <w:r w:rsidR="003E593B">
        <w:rPr>
          <w:rFonts w:ascii="Times New Roman" w:hAnsi="Times New Roman" w:cs="Times New Roman"/>
          <w:sz w:val="28"/>
          <w:szCs w:val="28"/>
        </w:rPr>
        <w:t xml:space="preserve">от и услуг Чеченской Республики, включавший в себя: </w:t>
      </w:r>
    </w:p>
    <w:p w:rsidR="004E63B9" w:rsidRDefault="003E593B" w:rsidP="003E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административных барьеров и конкурентной среды;</w:t>
      </w:r>
    </w:p>
    <w:p w:rsidR="003E593B" w:rsidRDefault="003E593B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мониторинг удовлетворенности потребителей качеством товаров, работ, услуг;</w:t>
      </w:r>
    </w:p>
    <w:p w:rsidR="003E593B" w:rsidRDefault="003E593B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мониторинг удовлетворенности субъектов предпринимательской деятельности и потребителей качеством официальной информации о состоянии конкурентной среды на рынках </w:t>
      </w:r>
      <w:r w:rsidR="00E74D77">
        <w:rPr>
          <w:rFonts w:ascii="Times New Roman" w:hAnsi="Times New Roman" w:cs="Times New Roman"/>
          <w:sz w:val="28"/>
          <w:szCs w:val="28"/>
        </w:rPr>
        <w:t>товаров, работ и услуг Чеченско</w:t>
      </w:r>
      <w:r w:rsidR="0076515F">
        <w:rPr>
          <w:rFonts w:ascii="Times New Roman" w:hAnsi="Times New Roman" w:cs="Times New Roman"/>
          <w:sz w:val="28"/>
          <w:szCs w:val="28"/>
        </w:rPr>
        <w:t>й Республики;</w:t>
      </w:r>
    </w:p>
    <w:p w:rsidR="0076515F" w:rsidRDefault="0076515F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мониторинг деятельности субъектов естественных монополий на территории Чеченской Республики;</w:t>
      </w:r>
    </w:p>
    <w:p w:rsidR="0076515F" w:rsidRDefault="0076515F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мониторинг деятельности хозяйствующих субъектов, доля участия Чеченской Республики или муниципальных образований в которых составляет 50 и более процентов.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9931C2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состояния конкурентной среды субъектами предпринимательской деятельности и жителями региона Министерством были разработаны анкеты, включающие в себя вопросы, направленные на оценку: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удовлетворенности потребителей качеством, уровнем цен и возможностью выбора товаров, работ и услуг на товарных рынках Чеченской Республики;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удовлетворенности потребителей качеством официальной информации о состоянии конкурентной среды региона;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уровня конкуренции на товарных рынках Чеченской Республики;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уровня административных барьеров, затрудняющих ведение предпринимательской деятельности на ры</w:t>
      </w:r>
      <w:r w:rsidR="009931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ках;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деятельности органов власти Чеченской Республики;</w:t>
      </w:r>
    </w:p>
    <w:p w:rsidR="00C3730E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удовлетворенности представителей бизнеса качеством официальной информации о состоянии конкурентной среды</w:t>
      </w:r>
      <w:r w:rsidR="00C3730E">
        <w:rPr>
          <w:rFonts w:ascii="Times New Roman" w:hAnsi="Times New Roman" w:cs="Times New Roman"/>
          <w:sz w:val="28"/>
          <w:szCs w:val="28"/>
        </w:rPr>
        <w:t>;</w:t>
      </w:r>
    </w:p>
    <w:p w:rsidR="00E821B9" w:rsidRDefault="00C3730E" w:rsidP="00C3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деятельности </w:t>
      </w:r>
      <w:r w:rsidR="00620493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естественных монополий на территории региона</w:t>
      </w:r>
      <w:r w:rsidR="00E821B9">
        <w:rPr>
          <w:rFonts w:ascii="Times New Roman" w:hAnsi="Times New Roman" w:cs="Times New Roman"/>
          <w:sz w:val="28"/>
          <w:szCs w:val="28"/>
        </w:rPr>
        <w:t>.</w:t>
      </w:r>
    </w:p>
    <w:p w:rsidR="00E821B9" w:rsidRDefault="00E821B9" w:rsidP="0045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проведении мониторинга принимали участие потребители, представители бизнеса, органы местного самоуправления в соответствии с соглашениями о внедрении Стандарта, заключенными между </w:t>
      </w:r>
      <w:r w:rsidR="00620493">
        <w:rPr>
          <w:rFonts w:ascii="Times New Roman" w:hAnsi="Times New Roman" w:cs="Times New Roman"/>
          <w:sz w:val="28"/>
          <w:szCs w:val="28"/>
        </w:rPr>
        <w:t>Минэкономтерразвития ЧР</w:t>
      </w:r>
      <w:r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Чеченской Республики.</w:t>
      </w:r>
    </w:p>
    <w:p w:rsidR="00247CED" w:rsidRDefault="00247CED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F8F">
        <w:rPr>
          <w:rFonts w:ascii="Times New Roman" w:hAnsi="Times New Roman" w:cs="Times New Roman"/>
          <w:b/>
          <w:sz w:val="28"/>
          <w:szCs w:val="28"/>
        </w:rPr>
        <w:t>Раздел 3. Сведения о реализации составляющих стандарта развития конкуренции в субъекте Российской Федерации.</w:t>
      </w:r>
    </w:p>
    <w:p w:rsidR="00DE27BE" w:rsidRPr="00DE27BE" w:rsidRDefault="00AD0F8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27BE" w:rsidRPr="006D6B90">
        <w:rPr>
          <w:rFonts w:ascii="Times New Roman" w:hAnsi="Times New Roman" w:cs="Times New Roman"/>
          <w:sz w:val="28"/>
          <w:szCs w:val="28"/>
        </w:rPr>
        <w:t>3.1.</w:t>
      </w:r>
      <w:r w:rsidR="00DE27BE">
        <w:rPr>
          <w:rFonts w:ascii="Times New Roman" w:hAnsi="Times New Roman" w:cs="Times New Roman"/>
          <w:sz w:val="28"/>
          <w:szCs w:val="28"/>
        </w:rPr>
        <w:t xml:space="preserve"> </w:t>
      </w:r>
      <w:r w:rsidR="00DE27BE" w:rsidRPr="0056322E">
        <w:rPr>
          <w:rFonts w:ascii="Times New Roman" w:hAnsi="Times New Roman" w:cs="Times New Roman"/>
          <w:i/>
          <w:sz w:val="28"/>
          <w:szCs w:val="28"/>
        </w:rPr>
        <w:t xml:space="preserve">Сведения о заключенных соглашениях (меморандумах) по внедрению стандарта между органами исполнительной власти субъекта </w:t>
      </w:r>
      <w:r w:rsidR="00071C8E">
        <w:rPr>
          <w:rFonts w:ascii="Times New Roman" w:hAnsi="Times New Roman" w:cs="Times New Roman"/>
          <w:i/>
          <w:sz w:val="28"/>
          <w:szCs w:val="28"/>
        </w:rPr>
        <w:br/>
      </w:r>
      <w:r w:rsidR="00DE27BE" w:rsidRPr="0056322E">
        <w:rPr>
          <w:rFonts w:ascii="Times New Roman" w:hAnsi="Times New Roman" w:cs="Times New Roman"/>
          <w:i/>
          <w:sz w:val="28"/>
          <w:szCs w:val="28"/>
        </w:rPr>
        <w:t>Российской Федерации и о</w:t>
      </w:r>
      <w:r w:rsidR="00413152" w:rsidRPr="0056322E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DE27BE" w:rsidRPr="0056322E">
        <w:rPr>
          <w:rFonts w:ascii="Times New Roman" w:hAnsi="Times New Roman" w:cs="Times New Roman"/>
          <w:i/>
          <w:sz w:val="28"/>
          <w:szCs w:val="28"/>
        </w:rPr>
        <w:t>.</w:t>
      </w:r>
    </w:p>
    <w:p w:rsidR="00AD0F8F" w:rsidRDefault="00824685" w:rsidP="00DE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</w:t>
      </w:r>
      <w:r w:rsidR="00D211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211D9">
        <w:rPr>
          <w:rFonts w:ascii="Times New Roman" w:hAnsi="Times New Roman" w:cs="Times New Roman"/>
          <w:sz w:val="28"/>
          <w:szCs w:val="28"/>
        </w:rPr>
        <w:t>а включает</w:t>
      </w:r>
      <w:r>
        <w:rPr>
          <w:rFonts w:ascii="Times New Roman" w:hAnsi="Times New Roman" w:cs="Times New Roman"/>
          <w:sz w:val="28"/>
          <w:szCs w:val="28"/>
        </w:rPr>
        <w:t xml:space="preserve"> 2 городских округа и 15 муниципальных районов.</w:t>
      </w:r>
      <w:r w:rsidR="009F1DF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</w:t>
      </w:r>
      <w:r w:rsidR="00BE059F">
        <w:rPr>
          <w:rFonts w:ascii="Times New Roman" w:hAnsi="Times New Roman" w:cs="Times New Roman"/>
          <w:sz w:val="28"/>
          <w:szCs w:val="28"/>
        </w:rPr>
        <w:t>м</w:t>
      </w:r>
      <w:r w:rsidR="009F1DF1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8 июня 2016 года № 148-р «О разработке и утверждении формы и о заключении соглашений о внедрении на территории Чеченской Республики Стандарта развития конкуренции в субъектах Российской Федерации» между 2 городскими округами</w:t>
      </w:r>
      <w:r w:rsidR="00D211D9">
        <w:rPr>
          <w:rFonts w:ascii="Times New Roman" w:hAnsi="Times New Roman" w:cs="Times New Roman"/>
          <w:sz w:val="28"/>
          <w:szCs w:val="28"/>
        </w:rPr>
        <w:t>,</w:t>
      </w:r>
      <w:r w:rsidR="009F1DF1">
        <w:rPr>
          <w:rFonts w:ascii="Times New Roman" w:hAnsi="Times New Roman" w:cs="Times New Roman"/>
          <w:sz w:val="28"/>
          <w:szCs w:val="28"/>
        </w:rPr>
        <w:t xml:space="preserve"> 15 муниципальными районами Чеченской Республики </w:t>
      </w:r>
      <w:r w:rsidR="00D211D9">
        <w:rPr>
          <w:rFonts w:ascii="Times New Roman" w:hAnsi="Times New Roman" w:cs="Times New Roman"/>
          <w:sz w:val="28"/>
          <w:szCs w:val="28"/>
        </w:rPr>
        <w:t xml:space="preserve">и Министерством экономического, территориального развития и торговли Чеченской Республики </w:t>
      </w:r>
      <w:r w:rsidR="009F1DF1">
        <w:rPr>
          <w:rFonts w:ascii="Times New Roman" w:hAnsi="Times New Roman" w:cs="Times New Roman"/>
          <w:sz w:val="28"/>
          <w:szCs w:val="28"/>
        </w:rPr>
        <w:t>заключены соглашения о внедрении на территории Чеченской Республики Стандарта.</w:t>
      </w:r>
    </w:p>
    <w:p w:rsidR="00384D89" w:rsidRPr="006D6B90" w:rsidRDefault="00384D89" w:rsidP="00DE27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D6B90">
        <w:rPr>
          <w:rFonts w:ascii="Times New Roman" w:hAnsi="Times New Roman" w:cs="Times New Roman"/>
          <w:i/>
          <w:sz w:val="28"/>
          <w:szCs w:val="28"/>
        </w:rPr>
        <w:t xml:space="preserve">Определение органа исполнительной власти субъекта </w:t>
      </w:r>
      <w:r w:rsidR="008765CF" w:rsidRPr="006D6B90">
        <w:rPr>
          <w:rFonts w:ascii="Times New Roman" w:hAnsi="Times New Roman" w:cs="Times New Roman"/>
          <w:i/>
          <w:sz w:val="28"/>
          <w:szCs w:val="28"/>
        </w:rPr>
        <w:br/>
      </w:r>
      <w:r w:rsidRPr="006D6B90">
        <w:rPr>
          <w:rFonts w:ascii="Times New Roman" w:hAnsi="Times New Roman" w:cs="Times New Roman"/>
          <w:i/>
          <w:sz w:val="28"/>
          <w:szCs w:val="28"/>
        </w:rPr>
        <w:t>Российской Федерации, уполномоченного содействовать развитию конкуренции в субъекте Российской Федерации в соответствии со Стандартом.</w:t>
      </w:r>
    </w:p>
    <w:p w:rsidR="00DE27BE" w:rsidRDefault="00DE27BE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9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1B46">
        <w:rPr>
          <w:rFonts w:ascii="Times New Roman" w:hAnsi="Times New Roman" w:cs="Times New Roman"/>
          <w:sz w:val="28"/>
          <w:szCs w:val="28"/>
        </w:rPr>
        <w:t>Распоряжением № 30-рг органом, уполномоченным в области содействия развитию кон</w:t>
      </w:r>
      <w:r w:rsidR="00F27782">
        <w:rPr>
          <w:rFonts w:ascii="Times New Roman" w:hAnsi="Times New Roman" w:cs="Times New Roman"/>
          <w:sz w:val="28"/>
          <w:szCs w:val="28"/>
        </w:rPr>
        <w:t>куренции в Чеченской Республике</w:t>
      </w:r>
      <w:r w:rsidR="00E81B4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20A85">
        <w:rPr>
          <w:rFonts w:ascii="Times New Roman" w:hAnsi="Times New Roman" w:cs="Times New Roman"/>
          <w:sz w:val="28"/>
          <w:szCs w:val="28"/>
        </w:rPr>
        <w:t>Минэкономтерразвития ЧР</w:t>
      </w:r>
      <w:r w:rsidR="00E81B46">
        <w:rPr>
          <w:rFonts w:ascii="Times New Roman" w:hAnsi="Times New Roman" w:cs="Times New Roman"/>
          <w:sz w:val="28"/>
          <w:szCs w:val="28"/>
        </w:rPr>
        <w:t>.</w:t>
      </w:r>
    </w:p>
    <w:p w:rsidR="009F6292" w:rsidRDefault="009F629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3.2.1. </w:t>
      </w:r>
      <w:r w:rsidRPr="00FC4921">
        <w:rPr>
          <w:rFonts w:ascii="Times New Roman" w:hAnsi="Times New Roman" w:cs="Times New Roman"/>
          <w:i/>
          <w:sz w:val="28"/>
          <w:szCs w:val="28"/>
        </w:rPr>
        <w:t>Сведения о проведенных в отчетном периоде (году) обучающих мероприятий и тренингов для органов местного самоуправления по вопросам содействия развитию конкуренции.</w:t>
      </w:r>
    </w:p>
    <w:p w:rsidR="009F6292" w:rsidRDefault="009F629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8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05A2">
        <w:rPr>
          <w:rFonts w:ascii="Times New Roman" w:hAnsi="Times New Roman" w:cs="Times New Roman"/>
          <w:sz w:val="28"/>
          <w:szCs w:val="28"/>
        </w:rPr>
        <w:t xml:space="preserve">требованиями Стандарта и </w:t>
      </w:r>
      <w:r w:rsidR="000278C0">
        <w:rPr>
          <w:rFonts w:ascii="Times New Roman" w:hAnsi="Times New Roman" w:cs="Times New Roman"/>
          <w:sz w:val="28"/>
          <w:szCs w:val="28"/>
        </w:rPr>
        <w:t xml:space="preserve">соглашениями о взаимодействии с органами местного самоуправления Чеченской Республики, </w:t>
      </w:r>
      <w:r w:rsidR="00D20A85">
        <w:rPr>
          <w:rFonts w:ascii="Times New Roman" w:hAnsi="Times New Roman" w:cs="Times New Roman"/>
          <w:sz w:val="28"/>
          <w:szCs w:val="28"/>
        </w:rPr>
        <w:t>Минэкономтерразвития ЧР</w:t>
      </w:r>
      <w:r w:rsidR="000278C0">
        <w:rPr>
          <w:rFonts w:ascii="Times New Roman" w:hAnsi="Times New Roman" w:cs="Times New Roman"/>
          <w:sz w:val="28"/>
          <w:szCs w:val="28"/>
        </w:rPr>
        <w:t xml:space="preserve"> </w:t>
      </w:r>
      <w:r w:rsidR="00312D07">
        <w:rPr>
          <w:rFonts w:ascii="Times New Roman" w:hAnsi="Times New Roman" w:cs="Times New Roman"/>
          <w:sz w:val="28"/>
          <w:szCs w:val="28"/>
        </w:rPr>
        <w:t>проведено 2 семинара</w:t>
      </w:r>
      <w:r w:rsidR="002A05A2">
        <w:rPr>
          <w:rFonts w:ascii="Times New Roman" w:hAnsi="Times New Roman" w:cs="Times New Roman"/>
          <w:sz w:val="28"/>
          <w:szCs w:val="28"/>
        </w:rPr>
        <w:t xml:space="preserve"> для органов мест</w:t>
      </w:r>
      <w:r w:rsidR="00312D07">
        <w:rPr>
          <w:rFonts w:ascii="Times New Roman" w:hAnsi="Times New Roman" w:cs="Times New Roman"/>
          <w:sz w:val="28"/>
          <w:szCs w:val="28"/>
        </w:rPr>
        <w:t>ного самоуправления, посвященных</w:t>
      </w:r>
      <w:r w:rsidR="002A05A2">
        <w:rPr>
          <w:rFonts w:ascii="Times New Roman" w:hAnsi="Times New Roman" w:cs="Times New Roman"/>
          <w:sz w:val="28"/>
          <w:szCs w:val="28"/>
        </w:rPr>
        <w:t xml:space="preserve"> вопросу реализации Стандарта, а также Национального плана развития конкуренции в Российской Федерации </w:t>
      </w:r>
      <w:r w:rsidR="002A05A2">
        <w:rPr>
          <w:rFonts w:ascii="Times New Roman" w:hAnsi="Times New Roman" w:cs="Times New Roman"/>
          <w:sz w:val="28"/>
          <w:szCs w:val="28"/>
        </w:rPr>
        <w:lastRenderedPageBreak/>
        <w:t>на 2018 – 2020 годы, утвержденного Указом Президента Российской Федерации от 21 декабря 2017 года № 618</w:t>
      </w:r>
      <w:r w:rsidR="000278C0">
        <w:rPr>
          <w:rFonts w:ascii="Times New Roman" w:hAnsi="Times New Roman" w:cs="Times New Roman"/>
          <w:sz w:val="28"/>
          <w:szCs w:val="28"/>
        </w:rPr>
        <w:t>.</w:t>
      </w:r>
    </w:p>
    <w:p w:rsidR="00FC4921" w:rsidRDefault="00FC492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24F">
        <w:rPr>
          <w:rFonts w:ascii="Times New Roman" w:hAnsi="Times New Roman" w:cs="Times New Roman"/>
          <w:sz w:val="28"/>
          <w:szCs w:val="28"/>
        </w:rPr>
        <w:t xml:space="preserve">3.2.2. </w:t>
      </w:r>
      <w:r w:rsidR="00E3224F" w:rsidRPr="00E3224F">
        <w:rPr>
          <w:rFonts w:ascii="Times New Roman" w:hAnsi="Times New Roman" w:cs="Times New Roman"/>
          <w:i/>
          <w:sz w:val="28"/>
          <w:szCs w:val="28"/>
        </w:rPr>
        <w:t>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поощрений.</w:t>
      </w:r>
    </w:p>
    <w:p w:rsidR="00E3224F" w:rsidRDefault="00E3224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7913" w:rsidRPr="0036336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D20A85" w:rsidRPr="0036336F">
        <w:rPr>
          <w:rFonts w:ascii="Times New Roman" w:hAnsi="Times New Roman" w:cs="Times New Roman"/>
          <w:sz w:val="28"/>
          <w:szCs w:val="28"/>
        </w:rPr>
        <w:t>Минэкономтерразвития ЧР</w:t>
      </w:r>
      <w:r w:rsidR="00187913" w:rsidRPr="0036336F">
        <w:rPr>
          <w:rFonts w:ascii="Times New Roman" w:hAnsi="Times New Roman" w:cs="Times New Roman"/>
          <w:sz w:val="28"/>
          <w:szCs w:val="28"/>
        </w:rPr>
        <w:t xml:space="preserve"> от 13 сентября 2018 года № 15-п «О рейтинге муниципальных районов и городских округов Чеченской Республики по содействию развитию конкуренции»</w:t>
      </w:r>
      <w:r w:rsidR="00D20A85" w:rsidRPr="0036336F">
        <w:rPr>
          <w:rFonts w:ascii="Times New Roman" w:hAnsi="Times New Roman" w:cs="Times New Roman"/>
          <w:sz w:val="28"/>
          <w:szCs w:val="28"/>
        </w:rPr>
        <w:t xml:space="preserve"> сформирован рейтинг муниципальных образований по содействию развитию конкуренции</w:t>
      </w:r>
      <w:r w:rsidR="00D14B66" w:rsidRPr="0036336F">
        <w:rPr>
          <w:rFonts w:ascii="Times New Roman" w:hAnsi="Times New Roman" w:cs="Times New Roman"/>
          <w:sz w:val="28"/>
          <w:szCs w:val="28"/>
        </w:rPr>
        <w:t>, размещенный на официальном сайте Минэкономтерразвития ЧР в сети «Интернет».</w:t>
      </w:r>
    </w:p>
    <w:p w:rsidR="00A52B7E" w:rsidRDefault="00A52B7E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944">
        <w:rPr>
          <w:rFonts w:ascii="Times New Roman" w:hAnsi="Times New Roman" w:cs="Times New Roman"/>
          <w:sz w:val="28"/>
          <w:szCs w:val="28"/>
        </w:rPr>
        <w:t xml:space="preserve">3.2.3. </w:t>
      </w:r>
      <w:r w:rsidR="00456944" w:rsidRPr="00456944">
        <w:rPr>
          <w:rFonts w:ascii="Times New Roman" w:hAnsi="Times New Roman" w:cs="Times New Roman"/>
          <w:i/>
          <w:sz w:val="28"/>
          <w:szCs w:val="28"/>
        </w:rPr>
        <w:t xml:space="preserve">Формирование коллегиального координационного или совещательного органа при высшем должностном лице субъекта </w:t>
      </w:r>
      <w:r w:rsidR="00456944" w:rsidRPr="00456944">
        <w:rPr>
          <w:rFonts w:ascii="Times New Roman" w:hAnsi="Times New Roman" w:cs="Times New Roman"/>
          <w:i/>
          <w:sz w:val="28"/>
          <w:szCs w:val="28"/>
        </w:rPr>
        <w:br/>
        <w:t>Российской Федерации по вопросам содействия развитию конкуренции.</w:t>
      </w:r>
    </w:p>
    <w:p w:rsidR="00456944" w:rsidRDefault="00456944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C71">
        <w:rPr>
          <w:rFonts w:ascii="Times New Roman" w:hAnsi="Times New Roman" w:cs="Times New Roman"/>
          <w:sz w:val="28"/>
          <w:szCs w:val="28"/>
        </w:rPr>
        <w:t>В соответствии с Распоряжением № 30-рг создана рабочая группа по внедрению на территории</w:t>
      </w:r>
      <w:r w:rsidR="00922805">
        <w:rPr>
          <w:rFonts w:ascii="Times New Roman" w:hAnsi="Times New Roman" w:cs="Times New Roman"/>
          <w:sz w:val="28"/>
          <w:szCs w:val="28"/>
        </w:rPr>
        <w:t xml:space="preserve"> Чеченской Республики Стандарта, в состав которой включены представители: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798">
        <w:rPr>
          <w:rFonts w:ascii="Times New Roman" w:hAnsi="Times New Roman" w:cs="Times New Roman"/>
          <w:sz w:val="28"/>
          <w:szCs w:val="28"/>
        </w:rPr>
        <w:t>Минэкономтерразвития ЧР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36F" w:rsidRDefault="0036336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культуры Чеченской Республики;</w:t>
      </w:r>
    </w:p>
    <w:p w:rsidR="0036336F" w:rsidRDefault="0036336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Чеченской Республики по физической культуре и спорту;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имущественных и земельных отношений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строительства и жилищно-коммунального хозяйства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сельского хозяйства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труда, занятости и социального развития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транспорта и связи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промышленности и энергетики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по национальной политике, внешним связям, печати и информации;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природных ресурсов и охраны окружающей среды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образования и науки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здравоохранения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комитета по архитектуре и градостроительству Чеченской Республики;</w:t>
      </w:r>
    </w:p>
    <w:p w:rsidR="0036336F" w:rsidRDefault="0036336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Комитета Правительства Чеченской Республики по дошкольному образованию;</w:t>
      </w:r>
    </w:p>
    <w:p w:rsidR="0036336F" w:rsidRDefault="0036336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Комитета Правительства Чеченской Республики по государственному заказу;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комитета цен и тарифов Чеченской Республики;</w:t>
      </w:r>
    </w:p>
    <w:p w:rsidR="001B38DC" w:rsidRDefault="001B38DC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органов местного самоуправления муниципальных районов и городских округов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Академии наук Чеченской Республики;</w:t>
      </w:r>
    </w:p>
    <w:p w:rsidR="00922805" w:rsidRDefault="00922805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300">
        <w:rPr>
          <w:rFonts w:ascii="Times New Roman" w:hAnsi="Times New Roman" w:cs="Times New Roman"/>
          <w:sz w:val="28"/>
          <w:szCs w:val="28"/>
        </w:rPr>
        <w:t>Грозненского государственного нефтяного технического университета им. академика М.Д. Миллионщикова;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Федерального казначейства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Территориального органа Федеральной службы государственной статистики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Территориального органа Росимущества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Федеральной антимонопольной службы по Чеченской Республике;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Торгово-промышленной палаты Чеченской Республики;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Союза промышленников и предпринимателей Чеченской Республики;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Президиума Чеченского регионального отделения Общероссийской общественной организации «Ассоциация молодых предпринимателей России»;</w:t>
      </w:r>
    </w:p>
    <w:p w:rsidR="00396300" w:rsidRDefault="00396300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0B1">
        <w:rPr>
          <w:rFonts w:ascii="Times New Roman" w:hAnsi="Times New Roman" w:cs="Times New Roman"/>
          <w:sz w:val="28"/>
          <w:szCs w:val="28"/>
        </w:rPr>
        <w:t>ООО «ПТФ «Татаев»;</w:t>
      </w:r>
    </w:p>
    <w:p w:rsidR="00AF10B1" w:rsidRDefault="00AF10B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«Теплостройпроект-С»;</w:t>
      </w:r>
    </w:p>
    <w:p w:rsidR="00AF10B1" w:rsidRDefault="00AF10B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«Чеченские Минеральные Воды».</w:t>
      </w:r>
    </w:p>
    <w:p w:rsidR="00180446" w:rsidRPr="00180446" w:rsidRDefault="00180446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180446">
        <w:rPr>
          <w:rFonts w:ascii="Times New Roman" w:hAnsi="Times New Roman" w:cs="Times New Roman"/>
          <w:i/>
          <w:sz w:val="28"/>
          <w:szCs w:val="28"/>
        </w:rPr>
        <w:t>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с указанием числовых значений и анализом информации в соответствии со Стандартом.</w:t>
      </w:r>
    </w:p>
    <w:p w:rsidR="00F55372" w:rsidRDefault="00F55372" w:rsidP="00F55372">
      <w:pPr>
        <w:keepNext/>
        <w:keepLines/>
        <w:widowControl w:val="0"/>
        <w:tabs>
          <w:tab w:val="left" w:pos="334"/>
        </w:tabs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3.3.1</w:t>
      </w:r>
      <w:r w:rsidRPr="00F2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25226">
        <w:rPr>
          <w:rFonts w:ascii="Times New Roman" w:hAnsi="Times New Roman" w:cs="Times New Roman"/>
          <w:i/>
          <w:sz w:val="28"/>
        </w:rPr>
        <w:t>Результаты проведенного ежегодного мониторинга удовлетворенности потребителей качеством товаров, работ и услуг на товарных рынках субъекта Российской Федерации и состоянием ценовой конкуренции.</w:t>
      </w:r>
    </w:p>
    <w:p w:rsidR="008C6764" w:rsidRPr="00B7416A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B7416A">
        <w:rPr>
          <w:rFonts w:ascii="Times New Roman" w:hAnsi="Times New Roman" w:cs="Times New Roman"/>
          <w:sz w:val="28"/>
        </w:rPr>
        <w:t>Мониторинг удовлетворенности потребителей качеством товаров, работ и услуг</w:t>
      </w:r>
      <w:r>
        <w:rPr>
          <w:rFonts w:ascii="Times New Roman" w:hAnsi="Times New Roman" w:cs="Times New Roman"/>
          <w:sz w:val="28"/>
        </w:rPr>
        <w:t xml:space="preserve"> на товарных рынках Чеченской Республики</w:t>
      </w:r>
      <w:r w:rsidRPr="00B7416A">
        <w:rPr>
          <w:rFonts w:ascii="Times New Roman" w:hAnsi="Times New Roman" w:cs="Times New Roman"/>
          <w:sz w:val="28"/>
        </w:rPr>
        <w:t xml:space="preserve"> включает в себя оценку их качества, цены и возможности выбора на товарных рынках региона.</w:t>
      </w:r>
    </w:p>
    <w:p w:rsidR="008C6764" w:rsidRPr="0076723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В анкетировании приняли участие 776 человек.</w:t>
      </w:r>
    </w:p>
    <w:p w:rsidR="008C6764" w:rsidRPr="0076723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Количество опрашиваемых потребителей было определено:</w:t>
      </w:r>
    </w:p>
    <w:p w:rsidR="008C6764" w:rsidRPr="0076723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- не менее 60 человек (для муниципальных районов);</w:t>
      </w:r>
    </w:p>
    <w:p w:rsidR="008C6764" w:rsidRPr="0076723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- не менее 100 человек (для городских округов).</w:t>
      </w:r>
    </w:p>
    <w:p w:rsidR="008C6764" w:rsidRPr="0076723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В рамках исследования было опрошено 41 % женщин и 58,5 % мужчин.</w:t>
      </w:r>
    </w:p>
    <w:p w:rsidR="008C6764" w:rsidRDefault="008C6764" w:rsidP="008C6764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767236">
        <w:rPr>
          <w:rFonts w:ascii="Times New Roman" w:hAnsi="Times New Roman" w:cs="Times New Roman"/>
          <w:sz w:val="28"/>
        </w:rPr>
        <w:t>Бол</w:t>
      </w:r>
      <w:r>
        <w:rPr>
          <w:rFonts w:ascii="Times New Roman" w:hAnsi="Times New Roman" w:cs="Times New Roman"/>
          <w:sz w:val="28"/>
        </w:rPr>
        <w:t>ьшинство респондентов принадлежа</w:t>
      </w:r>
      <w:r w:rsidRPr="00767236">
        <w:rPr>
          <w:rFonts w:ascii="Times New Roman" w:hAnsi="Times New Roman" w:cs="Times New Roman"/>
          <w:sz w:val="28"/>
        </w:rPr>
        <w:t>т к социальной группе работающих – 53,9</w:t>
      </w:r>
      <w:r>
        <w:rPr>
          <w:rFonts w:ascii="Times New Roman" w:hAnsi="Times New Roman" w:cs="Times New Roman"/>
          <w:sz w:val="28"/>
        </w:rPr>
        <w:t xml:space="preserve"> </w:t>
      </w:r>
      <w:r w:rsidRPr="00767236">
        <w:rPr>
          <w:rFonts w:ascii="Times New Roman" w:hAnsi="Times New Roman" w:cs="Times New Roman"/>
          <w:sz w:val="28"/>
        </w:rPr>
        <w:t>%; 17,9 % являются пенсионерами, 14,6</w:t>
      </w:r>
      <w:r>
        <w:rPr>
          <w:rFonts w:ascii="Times New Roman" w:hAnsi="Times New Roman" w:cs="Times New Roman"/>
          <w:sz w:val="28"/>
        </w:rPr>
        <w:t xml:space="preserve"> </w:t>
      </w:r>
      <w:r w:rsidRPr="00767236">
        <w:rPr>
          <w:rFonts w:ascii="Times New Roman" w:hAnsi="Times New Roman" w:cs="Times New Roman"/>
          <w:sz w:val="28"/>
        </w:rPr>
        <w:t>% - временно не работающими , 13,</w:t>
      </w:r>
      <w:r w:rsidR="009931C2">
        <w:rPr>
          <w:rFonts w:ascii="Times New Roman" w:hAnsi="Times New Roman" w:cs="Times New Roman"/>
          <w:sz w:val="28"/>
        </w:rPr>
        <w:t>6</w:t>
      </w:r>
      <w:r w:rsidRPr="00767236">
        <w:rPr>
          <w:rFonts w:ascii="Times New Roman" w:hAnsi="Times New Roman" w:cs="Times New Roman"/>
          <w:sz w:val="28"/>
        </w:rPr>
        <w:t xml:space="preserve"> % - учащимися / студентами.</w:t>
      </w:r>
    </w:p>
    <w:p w:rsidR="008C6764" w:rsidRDefault="008C6764" w:rsidP="008C6764">
      <w:pPr>
        <w:pStyle w:val="af1"/>
        <w:jc w:val="right"/>
        <w:rPr>
          <w:rStyle w:val="Exact"/>
          <w:rFonts w:eastAsia="Arial Unicode MS"/>
          <w:szCs w:val="24"/>
        </w:rPr>
      </w:pPr>
      <w:r w:rsidRPr="00413285">
        <w:rPr>
          <w:rStyle w:val="Exact"/>
          <w:rFonts w:eastAsia="Arial Unicode MS"/>
          <w:szCs w:val="24"/>
        </w:rPr>
        <w:t xml:space="preserve">Таблица </w:t>
      </w:r>
      <w:r>
        <w:rPr>
          <w:rStyle w:val="Exact"/>
          <w:rFonts w:eastAsia="Arial Unicode MS"/>
          <w:szCs w:val="24"/>
        </w:rPr>
        <w:t>1</w:t>
      </w:r>
    </w:p>
    <w:p w:rsidR="008C6764" w:rsidRPr="00413285" w:rsidRDefault="008C6764" w:rsidP="008C6764">
      <w:pPr>
        <w:pStyle w:val="af1"/>
        <w:jc w:val="right"/>
        <w:rPr>
          <w:rStyle w:val="Exact"/>
          <w:rFonts w:eastAsia="Arial Unicode MS"/>
          <w:szCs w:val="24"/>
        </w:rPr>
      </w:pPr>
    </w:p>
    <w:p w:rsidR="008C6764" w:rsidRDefault="008C6764" w:rsidP="008C6764">
      <w:pPr>
        <w:pStyle w:val="af1"/>
        <w:jc w:val="center"/>
        <w:rPr>
          <w:rStyle w:val="22"/>
          <w:rFonts w:eastAsia="Arial Unicode MS"/>
        </w:rPr>
      </w:pPr>
      <w:r w:rsidRPr="00413285">
        <w:rPr>
          <w:rStyle w:val="22"/>
          <w:rFonts w:eastAsia="Arial Unicode MS"/>
        </w:rPr>
        <w:t>Структура респондентов по уровню дохода на одного члена семьи</w:t>
      </w:r>
    </w:p>
    <w:p w:rsidR="008C6764" w:rsidRPr="00413285" w:rsidRDefault="008C6764" w:rsidP="008C6764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8C6764" w:rsidTr="0053463E">
        <w:tc>
          <w:tcPr>
            <w:tcW w:w="5139" w:type="dxa"/>
          </w:tcPr>
          <w:p w:rsidR="008C6764" w:rsidRPr="00046BBF" w:rsidRDefault="008C6764" w:rsidP="0053463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6BBF">
              <w:rPr>
                <w:rFonts w:ascii="Times New Roman" w:hAnsi="Times New Roman" w:cs="Times New Roman"/>
                <w:b/>
                <w:szCs w:val="28"/>
              </w:rPr>
              <w:t>Доход на одного члена семьи в месяц</w:t>
            </w:r>
          </w:p>
        </w:tc>
        <w:tc>
          <w:tcPr>
            <w:tcW w:w="5034" w:type="dxa"/>
          </w:tcPr>
          <w:p w:rsidR="008C6764" w:rsidRPr="00046BBF" w:rsidRDefault="008C6764" w:rsidP="0053463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6BBF">
              <w:rPr>
                <w:rFonts w:ascii="Times New Roman" w:hAnsi="Times New Roman" w:cs="Times New Roman"/>
                <w:b/>
                <w:szCs w:val="28"/>
              </w:rPr>
              <w:t>Удельный вес респондентов</w:t>
            </w:r>
          </w:p>
        </w:tc>
      </w:tr>
      <w:tr w:rsidR="008C6764" w:rsidTr="0053463E">
        <w:tc>
          <w:tcPr>
            <w:tcW w:w="5139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lastRenderedPageBreak/>
              <w:t>До 10 тыс. рублей</w:t>
            </w:r>
          </w:p>
        </w:tc>
        <w:tc>
          <w:tcPr>
            <w:tcW w:w="5034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44,7 </w:t>
            </w:r>
            <w:r w:rsidRPr="00585DDF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8C6764" w:rsidTr="0053463E">
        <w:tc>
          <w:tcPr>
            <w:tcW w:w="5139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От 10 до 20 тыс. рублей</w:t>
            </w:r>
          </w:p>
        </w:tc>
        <w:tc>
          <w:tcPr>
            <w:tcW w:w="5034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36,9 </w:t>
            </w:r>
            <w:r w:rsidRPr="00585DDF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8C6764" w:rsidTr="0053463E">
        <w:tc>
          <w:tcPr>
            <w:tcW w:w="5139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От 20 до 30 тыс. рублей</w:t>
            </w:r>
          </w:p>
        </w:tc>
        <w:tc>
          <w:tcPr>
            <w:tcW w:w="5034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14,4 </w:t>
            </w:r>
            <w:r w:rsidRPr="00585DDF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8C6764" w:rsidTr="0053463E">
        <w:tc>
          <w:tcPr>
            <w:tcW w:w="5139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От 30 до 45 тыс. рублей</w:t>
            </w:r>
          </w:p>
        </w:tc>
        <w:tc>
          <w:tcPr>
            <w:tcW w:w="5034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2,7 </w:t>
            </w:r>
            <w:r w:rsidRPr="00585DDF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8C6764" w:rsidTr="0053463E">
        <w:tc>
          <w:tcPr>
            <w:tcW w:w="5139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 w:rsidRPr="00585DDF">
              <w:rPr>
                <w:rFonts w:ascii="Times New Roman" w:hAnsi="Times New Roman" w:cs="Times New Roman"/>
                <w:szCs w:val="28"/>
              </w:rPr>
              <w:t>Свыше 45 тыс. рублей</w:t>
            </w:r>
          </w:p>
        </w:tc>
        <w:tc>
          <w:tcPr>
            <w:tcW w:w="5034" w:type="dxa"/>
          </w:tcPr>
          <w:p w:rsidR="008C6764" w:rsidRPr="00585DDF" w:rsidRDefault="008C6764" w:rsidP="0053463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1,3 %</w:t>
            </w:r>
          </w:p>
        </w:tc>
      </w:tr>
    </w:tbl>
    <w:p w:rsidR="008C6764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8C6764" w:rsidRPr="00B7416A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Для 36,9 % респондентов доход на одного члена семьи в месяц находится в диапазоне от 10 до 20 тыс. рублей, для 44,7 % данный показатель находится ниже отметки в 10 тыс. рублей. Доход свыше 20 тыс. рублей в месяц на человека имеют менее 14,4 % респондентов.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Большинство респондентов </w:t>
      </w:r>
      <w:r w:rsidRPr="00767236">
        <w:rPr>
          <w:rFonts w:ascii="Times New Roman" w:hAnsi="Times New Roman" w:cs="Times New Roman"/>
          <w:sz w:val="28"/>
        </w:rPr>
        <w:t>не всегда</w:t>
      </w:r>
      <w:r>
        <w:rPr>
          <w:rFonts w:ascii="Times New Roman" w:hAnsi="Times New Roman" w:cs="Times New Roman"/>
          <w:sz w:val="28"/>
        </w:rPr>
        <w:t xml:space="preserve"> </w:t>
      </w:r>
      <w:r w:rsidRPr="001559FC">
        <w:rPr>
          <w:rFonts w:ascii="Times New Roman" w:hAnsi="Times New Roman" w:cs="Times New Roman"/>
          <w:sz w:val="28"/>
        </w:rPr>
        <w:t>удовлетворены у</w:t>
      </w:r>
      <w:r>
        <w:rPr>
          <w:rFonts w:ascii="Times New Roman" w:hAnsi="Times New Roman" w:cs="Times New Roman"/>
          <w:sz w:val="28"/>
        </w:rPr>
        <w:t>ровнем цен и отмечают их рост (Т</w:t>
      </w:r>
      <w:r w:rsidRPr="001559FC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2</w:t>
      </w:r>
      <w:r w:rsidRPr="001559FC">
        <w:rPr>
          <w:rFonts w:ascii="Times New Roman" w:hAnsi="Times New Roman" w:cs="Times New Roman"/>
          <w:sz w:val="28"/>
        </w:rPr>
        <w:t>).</w:t>
      </w:r>
    </w:p>
    <w:p w:rsidR="008C6764" w:rsidRDefault="008C6764" w:rsidP="008C6764">
      <w:pPr>
        <w:pStyle w:val="af1"/>
        <w:jc w:val="right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Таблица 2</w:t>
      </w:r>
    </w:p>
    <w:p w:rsidR="008C6764" w:rsidRPr="001559FC" w:rsidRDefault="008C6764" w:rsidP="008C6764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8C6764" w:rsidRDefault="008C6764" w:rsidP="008C6764">
      <w:pPr>
        <w:pStyle w:val="af1"/>
        <w:jc w:val="center"/>
        <w:rPr>
          <w:rStyle w:val="a8"/>
          <w:rFonts w:eastAsia="Arial Unicode MS"/>
          <w:szCs w:val="24"/>
        </w:rPr>
      </w:pPr>
      <w:r w:rsidRPr="001559FC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уровнем цен на </w:t>
      </w:r>
      <w:r w:rsidRPr="001559FC">
        <w:rPr>
          <w:rStyle w:val="a8"/>
          <w:rFonts w:eastAsia="Arial Unicode MS"/>
          <w:szCs w:val="24"/>
        </w:rPr>
        <w:t>товары, работы и услуги, %</w:t>
      </w:r>
    </w:p>
    <w:tbl>
      <w:tblPr>
        <w:tblStyle w:val="a5"/>
        <w:tblpPr w:leftFromText="180" w:rightFromText="180" w:vertAnchor="text" w:horzAnchor="page" w:tblpX="1182" w:tblpY="236"/>
        <w:tblW w:w="10173" w:type="dxa"/>
        <w:tblLayout w:type="fixed"/>
        <w:tblLook w:val="04A0" w:firstRow="1" w:lastRow="0" w:firstColumn="1" w:lastColumn="0" w:noHBand="0" w:noVBand="1"/>
      </w:tblPr>
      <w:tblGrid>
        <w:gridCol w:w="2168"/>
        <w:gridCol w:w="1342"/>
        <w:gridCol w:w="1386"/>
        <w:gridCol w:w="1448"/>
        <w:gridCol w:w="1284"/>
        <w:gridCol w:w="1132"/>
        <w:gridCol w:w="1413"/>
      </w:tblGrid>
      <w:tr w:rsidR="004741BE" w:rsidTr="004741BE">
        <w:tc>
          <w:tcPr>
            <w:tcW w:w="2168" w:type="dxa"/>
            <w:vMerge w:val="restart"/>
          </w:tcPr>
          <w:p w:rsidR="004741BE" w:rsidRPr="00046BBF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4176" w:type="dxa"/>
            <w:gridSpan w:val="3"/>
          </w:tcPr>
          <w:p w:rsidR="004741BE" w:rsidRPr="00046BBF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Уровень цен</w:t>
            </w:r>
          </w:p>
        </w:tc>
        <w:tc>
          <w:tcPr>
            <w:tcW w:w="3829" w:type="dxa"/>
            <w:gridSpan w:val="3"/>
          </w:tcPr>
          <w:p w:rsidR="004741BE" w:rsidRPr="00046BBF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Изменение уровня цен</w:t>
            </w:r>
          </w:p>
        </w:tc>
      </w:tr>
      <w:tr w:rsidR="004741BE" w:rsidTr="004741BE">
        <w:tc>
          <w:tcPr>
            <w:tcW w:w="2168" w:type="dxa"/>
            <w:vMerge/>
          </w:tcPr>
          <w:p w:rsidR="004741BE" w:rsidRPr="00585DDF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Удовлетворен</w:t>
            </w:r>
          </w:p>
        </w:tc>
        <w:tc>
          <w:tcPr>
            <w:tcW w:w="1386" w:type="dxa"/>
            <w:vAlign w:val="center"/>
          </w:tcPr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Когда</w:t>
            </w:r>
          </w:p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как</w:t>
            </w:r>
          </w:p>
        </w:tc>
        <w:tc>
          <w:tcPr>
            <w:tcW w:w="1448" w:type="dxa"/>
            <w:vAlign w:val="center"/>
          </w:tcPr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удовлетворен</w:t>
            </w:r>
          </w:p>
        </w:tc>
        <w:tc>
          <w:tcPr>
            <w:tcW w:w="1284" w:type="dxa"/>
            <w:vAlign w:val="center"/>
          </w:tcPr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Увеличился</w:t>
            </w:r>
          </w:p>
        </w:tc>
        <w:tc>
          <w:tcPr>
            <w:tcW w:w="1132" w:type="dxa"/>
            <w:vAlign w:val="center"/>
          </w:tcPr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Уменьшился</w:t>
            </w:r>
          </w:p>
        </w:tc>
        <w:tc>
          <w:tcPr>
            <w:tcW w:w="1413" w:type="dxa"/>
            <w:vAlign w:val="center"/>
          </w:tcPr>
          <w:p w:rsidR="004741BE" w:rsidRPr="00046BBF" w:rsidRDefault="004741BE" w:rsidP="004741B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изменился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Продукты питания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36%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46%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17%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21%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Одежда/обувь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28%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47%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23%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23%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Мебель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28%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44%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8D77C1">
              <w:rPr>
                <w:sz w:val="24"/>
                <w:szCs w:val="24"/>
              </w:rPr>
              <w:t>26%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Бытовая техника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24%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25%</w:t>
            </w:r>
          </w:p>
        </w:tc>
      </w:tr>
      <w:tr w:rsidR="004741BE" w:rsidTr="004741BE">
        <w:tc>
          <w:tcPr>
            <w:tcW w:w="2168" w:type="dxa"/>
            <w:vAlign w:val="bottom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30%</w:t>
            </w:r>
          </w:p>
        </w:tc>
      </w:tr>
      <w:tr w:rsidR="004741BE" w:rsidTr="004741BE">
        <w:tc>
          <w:tcPr>
            <w:tcW w:w="2168" w:type="dxa"/>
            <w:vAlign w:val="bottom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Учреждения детского отдыха и оздоровления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168" w:type="dxa"/>
            <w:vAlign w:val="bottom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33%</w:t>
            </w:r>
          </w:p>
        </w:tc>
      </w:tr>
      <w:tr w:rsidR="004741BE" w:rsidTr="004741BE">
        <w:tc>
          <w:tcPr>
            <w:tcW w:w="2168" w:type="dxa"/>
            <w:vAlign w:val="center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Медицинские услуги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28%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Услуги психолого</w:t>
            </w: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softHyphen/>
              <w:t>педагогического сопровождения детей с ограниченными возможностями</w:t>
            </w:r>
            <w:r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168" w:type="dxa"/>
            <w:vAlign w:val="bottom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33%</w:t>
            </w:r>
          </w:p>
        </w:tc>
      </w:tr>
      <w:tr w:rsidR="004741BE" w:rsidTr="004741BE">
        <w:tc>
          <w:tcPr>
            <w:tcW w:w="2168" w:type="dxa"/>
            <w:vAlign w:val="bottom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Общественный наземный транспорт</w:t>
            </w:r>
          </w:p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(межмуниципальные</w:t>
            </w:r>
          </w:p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маршруты)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29%</w:t>
            </w:r>
          </w:p>
        </w:tc>
      </w:tr>
      <w:tr w:rsidR="004741BE" w:rsidTr="004741BE">
        <w:tc>
          <w:tcPr>
            <w:tcW w:w="2168" w:type="dxa"/>
            <w:vAlign w:val="bottom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28%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Интернет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Сотовая связь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25%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Электроснабжение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24%</w:t>
            </w:r>
          </w:p>
        </w:tc>
      </w:tr>
      <w:tr w:rsidR="004741BE" w:rsidTr="004741BE">
        <w:trPr>
          <w:trHeight w:val="247"/>
        </w:trPr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Водоснабжение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</w:tr>
      <w:tr w:rsidR="004741BE" w:rsidTr="004741BE">
        <w:tc>
          <w:tcPr>
            <w:tcW w:w="2168" w:type="dxa"/>
          </w:tcPr>
          <w:p w:rsidR="004741BE" w:rsidRPr="00585DDF" w:rsidRDefault="004741BE" w:rsidP="004741B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Газоснабжение</w:t>
            </w:r>
          </w:p>
        </w:tc>
        <w:tc>
          <w:tcPr>
            <w:tcW w:w="134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386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48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284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2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3" w:type="dxa"/>
          </w:tcPr>
          <w:p w:rsidR="004741BE" w:rsidRPr="008D77C1" w:rsidRDefault="004741BE" w:rsidP="004741B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25%</w:t>
            </w:r>
          </w:p>
        </w:tc>
      </w:tr>
    </w:tbl>
    <w:p w:rsidR="008C6764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8C6764" w:rsidRPr="008D77C1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D77C1">
        <w:rPr>
          <w:rFonts w:ascii="Times New Roman" w:hAnsi="Times New Roman" w:cs="Times New Roman"/>
          <w:sz w:val="28"/>
        </w:rPr>
        <w:t>Некоторые респонденты не удовлетворены уровнем цен на продукты питания 17 %, одежду и обувь 23 %, мебель 26 %, бытовую технику 26 %, лекарственные препараты 25 %, медицинские услуги 21 %, услуги психолого-педагогического сопровождения детей с ограниченными возможностями здоровья 36 %.</w:t>
      </w:r>
    </w:p>
    <w:p w:rsidR="008C6764" w:rsidRPr="00375C9E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75C9E">
        <w:rPr>
          <w:rFonts w:ascii="Times New Roman" w:hAnsi="Times New Roman" w:cs="Times New Roman"/>
          <w:sz w:val="28"/>
        </w:rPr>
        <w:t>Примерно в равном соотношении распределились мнения респондентов относительно удовлетворенности уровнем цен на услуги учреждений дошкольного образования, детского отдыха и оздоровления, дополнительного образования детей, услуги учреждений культуры, услуги социального обслуживания населения, общественный транспорт, водоснабжение, газоснабжение.</w:t>
      </w:r>
    </w:p>
    <w:p w:rsidR="008C6764" w:rsidRPr="00375C9E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75C9E">
        <w:rPr>
          <w:rFonts w:ascii="Times New Roman" w:hAnsi="Times New Roman" w:cs="Times New Roman"/>
          <w:sz w:val="28"/>
        </w:rPr>
        <w:t>Значительная часть респондентов отмечают рост цен на всех исследуемых рынках за последние три года, в том числе 68 % отмечают рост цен на продукты питания, 63 % на лекарственные препараты, на бытовую технику, на одежду и обувь и на мебель.</w:t>
      </w:r>
    </w:p>
    <w:p w:rsidR="008C6764" w:rsidRPr="00811F5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11F56">
        <w:rPr>
          <w:rFonts w:ascii="Times New Roman" w:hAnsi="Times New Roman" w:cs="Times New Roman"/>
          <w:sz w:val="28"/>
        </w:rPr>
        <w:t xml:space="preserve">Примерно 47 - 63% респондентов отмечают рост цен на одежду обувь, мебель, бытовую технику, газоснабжение, водоснабжение, электроснабжение, медицинские услуги, общественный наземный транспорт (межмуниципальные маршруты) и учреждения дошкольного образования респондентов. 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75C9E">
        <w:rPr>
          <w:rFonts w:ascii="Times New Roman" w:hAnsi="Times New Roman" w:cs="Times New Roman"/>
          <w:sz w:val="28"/>
        </w:rPr>
        <w:t>21 - 40% респондентов полагают, что цены на данные услуги не изменились.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Значительная часть респондентов не всегда удовлетворены качеством приобретаемых товаров, работ и услуг и полагают, что их качество за последние три</w:t>
      </w:r>
      <w:r>
        <w:rPr>
          <w:rFonts w:ascii="Times New Roman" w:hAnsi="Times New Roman" w:cs="Times New Roman"/>
          <w:sz w:val="28"/>
        </w:rPr>
        <w:t xml:space="preserve"> года не изменилось (Т</w:t>
      </w:r>
      <w:r w:rsidRPr="001559FC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3</w:t>
      </w:r>
      <w:r w:rsidRPr="001559FC">
        <w:rPr>
          <w:rFonts w:ascii="Times New Roman" w:hAnsi="Times New Roman" w:cs="Times New Roman"/>
          <w:sz w:val="28"/>
        </w:rPr>
        <w:t>).</w:t>
      </w:r>
    </w:p>
    <w:p w:rsidR="008C6764" w:rsidRPr="004741BE" w:rsidRDefault="008C6764" w:rsidP="004741BE">
      <w:pPr>
        <w:spacing w:line="28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4741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3</w:t>
      </w:r>
    </w:p>
    <w:p w:rsidR="008C6764" w:rsidRDefault="008C6764" w:rsidP="008C6764">
      <w:pPr>
        <w:pStyle w:val="af1"/>
        <w:jc w:val="center"/>
        <w:rPr>
          <w:rStyle w:val="a8"/>
          <w:rFonts w:eastAsia="Arial Unicode MS"/>
          <w:sz w:val="32"/>
        </w:rPr>
      </w:pPr>
      <w:r w:rsidRPr="00413285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качеством товаров, </w:t>
      </w:r>
      <w:r w:rsidRPr="004741BE">
        <w:rPr>
          <w:rStyle w:val="a8"/>
          <w:rFonts w:eastAsia="Arial Unicode MS"/>
          <w:u w:val="none"/>
        </w:rPr>
        <w:t>работ и услуг, %</w:t>
      </w:r>
    </w:p>
    <w:p w:rsidR="008C6764" w:rsidRPr="00413285" w:rsidRDefault="008C6764" w:rsidP="008C6764">
      <w:pPr>
        <w:pStyle w:val="af1"/>
        <w:jc w:val="center"/>
        <w:rPr>
          <w:rStyle w:val="a8"/>
          <w:rFonts w:eastAsia="Arial Unicode MS"/>
          <w:sz w:val="32"/>
        </w:rPr>
      </w:pPr>
    </w:p>
    <w:tbl>
      <w:tblPr>
        <w:tblStyle w:val="a5"/>
        <w:tblW w:w="10356" w:type="dxa"/>
        <w:tblInd w:w="-601" w:type="dxa"/>
        <w:tblLook w:val="04A0" w:firstRow="1" w:lastRow="0" w:firstColumn="1" w:lastColumn="0" w:noHBand="0" w:noVBand="1"/>
      </w:tblPr>
      <w:tblGrid>
        <w:gridCol w:w="2410"/>
        <w:gridCol w:w="1134"/>
        <w:gridCol w:w="861"/>
        <w:gridCol w:w="1266"/>
        <w:gridCol w:w="1559"/>
        <w:gridCol w:w="1640"/>
        <w:gridCol w:w="1486"/>
      </w:tblGrid>
      <w:tr w:rsidR="008C6764" w:rsidTr="004741BE">
        <w:tc>
          <w:tcPr>
            <w:tcW w:w="2410" w:type="dxa"/>
            <w:vMerge w:val="restart"/>
            <w:vAlign w:val="center"/>
          </w:tcPr>
          <w:p w:rsidR="008C6764" w:rsidRPr="00046BBF" w:rsidRDefault="008C6764" w:rsidP="005346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lastRenderedPageBreak/>
              <w:t>Направление деятельности компании</w:t>
            </w:r>
          </w:p>
        </w:tc>
        <w:tc>
          <w:tcPr>
            <w:tcW w:w="3261" w:type="dxa"/>
            <w:gridSpan w:val="3"/>
          </w:tcPr>
          <w:p w:rsidR="008C6764" w:rsidRPr="00046BBF" w:rsidRDefault="008C6764" w:rsidP="0053463E">
            <w:pPr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Качество</w:t>
            </w:r>
          </w:p>
        </w:tc>
        <w:tc>
          <w:tcPr>
            <w:tcW w:w="4685" w:type="dxa"/>
            <w:gridSpan w:val="3"/>
          </w:tcPr>
          <w:p w:rsidR="008C6764" w:rsidRPr="00046BBF" w:rsidRDefault="008C6764" w:rsidP="0053463E">
            <w:pPr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Изменение качества</w:t>
            </w:r>
          </w:p>
        </w:tc>
      </w:tr>
      <w:tr w:rsidR="004741BE" w:rsidTr="004741BE">
        <w:tc>
          <w:tcPr>
            <w:tcW w:w="2410" w:type="dxa"/>
            <w:vMerge/>
          </w:tcPr>
          <w:p w:rsidR="008C6764" w:rsidRPr="00046BBF" w:rsidRDefault="008C6764" w:rsidP="0053463E">
            <w:pPr>
              <w:spacing w:line="180" w:lineRule="exact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861" w:type="dxa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3A190B">
              <w:rPr>
                <w:rStyle w:val="29pt"/>
                <w:rFonts w:eastAsia="Arial Unicode MS"/>
                <w:sz w:val="24"/>
                <w:szCs w:val="24"/>
              </w:rPr>
              <w:t>Когда как</w:t>
            </w:r>
          </w:p>
        </w:tc>
        <w:tc>
          <w:tcPr>
            <w:tcW w:w="1266" w:type="dxa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1559" w:type="dxa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Увеличился</w:t>
            </w:r>
          </w:p>
        </w:tc>
        <w:tc>
          <w:tcPr>
            <w:tcW w:w="1640" w:type="dxa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Уменьшился</w:t>
            </w:r>
          </w:p>
        </w:tc>
        <w:tc>
          <w:tcPr>
            <w:tcW w:w="1486" w:type="dxa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изменилось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Продукты питания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33%</w:t>
            </w:r>
          </w:p>
        </w:tc>
      </w:tr>
      <w:tr w:rsidR="004741BE" w:rsidTr="004741BE">
        <w:tc>
          <w:tcPr>
            <w:tcW w:w="2410" w:type="dxa"/>
            <w:vAlign w:val="bottom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Одежда/обувь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Мебель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Бытовая техника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410" w:type="dxa"/>
            <w:vAlign w:val="bottom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</w:tr>
      <w:tr w:rsidR="004741BE" w:rsidTr="004741BE">
        <w:tc>
          <w:tcPr>
            <w:tcW w:w="2410" w:type="dxa"/>
            <w:vAlign w:val="bottom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Учреждения детского отдыха и оздоровления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</w:tr>
      <w:tr w:rsidR="004741BE" w:rsidTr="004741BE">
        <w:tc>
          <w:tcPr>
            <w:tcW w:w="2410" w:type="dxa"/>
            <w:vAlign w:val="bottom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42%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Медицинские услуги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Услуги психолого</w:t>
            </w: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softHyphen/>
              <w:t>педагогического сопровождения детей с ограниченными возможностями</w:t>
            </w: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47%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</w:tr>
      <w:tr w:rsidR="004741BE" w:rsidTr="004741BE">
        <w:tc>
          <w:tcPr>
            <w:tcW w:w="2410" w:type="dxa"/>
            <w:vAlign w:val="bottom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Общественный наземный транспорт</w:t>
            </w:r>
          </w:p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(межмуниципальные</w:t>
            </w:r>
          </w:p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маршруты)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41%</w:t>
            </w:r>
          </w:p>
        </w:tc>
      </w:tr>
      <w:tr w:rsidR="004741BE" w:rsidTr="004741BE">
        <w:tc>
          <w:tcPr>
            <w:tcW w:w="2410" w:type="dxa"/>
            <w:vAlign w:val="bottom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Сотовая связь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</w:tr>
      <w:tr w:rsidR="004741BE" w:rsidTr="004741BE">
        <w:tc>
          <w:tcPr>
            <w:tcW w:w="2410" w:type="dxa"/>
          </w:tcPr>
          <w:p w:rsidR="008C6764" w:rsidRPr="00585DD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61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26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559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40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86" w:type="dxa"/>
          </w:tcPr>
          <w:p w:rsidR="008C6764" w:rsidRPr="00990BF2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</w:tr>
    </w:tbl>
    <w:p w:rsidR="008C6764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AD53AE">
        <w:rPr>
          <w:rFonts w:ascii="Times New Roman" w:hAnsi="Times New Roman" w:cs="Times New Roman"/>
          <w:sz w:val="28"/>
        </w:rPr>
        <w:t>Наиболее часто респонденты удовлетворены качеством услуг интернета 35 %, сотовой связи 38 %, учреждений дошкольного образования 39 %, газоснабжения 38 %, электроснабжения 39 %, учреждений культуры 41 %, продуктов питания 43 %.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Опрошенные потребители не всегда удовлетворены качеством </w:t>
      </w:r>
      <w:r w:rsidRPr="00811F56">
        <w:rPr>
          <w:rFonts w:ascii="Times New Roman" w:hAnsi="Times New Roman" w:cs="Times New Roman"/>
          <w:color w:val="auto"/>
          <w:sz w:val="28"/>
        </w:rPr>
        <w:t xml:space="preserve">мебели 19 %, водоснабжения 20 %, общественного </w:t>
      </w:r>
      <w:r w:rsidRPr="00811F56">
        <w:rPr>
          <w:rFonts w:ascii="Times New Roman" w:hAnsi="Times New Roman" w:cs="Times New Roman"/>
          <w:sz w:val="28"/>
        </w:rPr>
        <w:t xml:space="preserve">наземного транспорта 21 %, услуг </w:t>
      </w:r>
      <w:r w:rsidRPr="00811F56">
        <w:rPr>
          <w:rStyle w:val="29pt"/>
          <w:rFonts w:eastAsia="Arial Unicode MS"/>
          <w:b w:val="0"/>
          <w:bCs w:val="0"/>
          <w:sz w:val="28"/>
          <w:szCs w:val="24"/>
        </w:rPr>
        <w:t xml:space="preserve">психолого - педагогического сопровождения детей с ограниченными </w:t>
      </w:r>
      <w:r w:rsidRPr="00811F56">
        <w:rPr>
          <w:rStyle w:val="29pt"/>
          <w:rFonts w:eastAsia="Arial Unicode MS"/>
          <w:b w:val="0"/>
          <w:bCs w:val="0"/>
          <w:sz w:val="28"/>
          <w:szCs w:val="24"/>
        </w:rPr>
        <w:lastRenderedPageBreak/>
        <w:t>возможностями здоровья</w:t>
      </w:r>
      <w:r w:rsidRPr="00811F56">
        <w:rPr>
          <w:rFonts w:ascii="Times New Roman" w:hAnsi="Times New Roman" w:cs="Times New Roman"/>
          <w:sz w:val="28"/>
        </w:rPr>
        <w:t xml:space="preserve"> 29 %, детского отдыха и оздоровления 29 %.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Большинство респондентов полагают, что качество товаров, работ и услуг за последние три года </w:t>
      </w:r>
      <w:r w:rsidRPr="00811F56">
        <w:rPr>
          <w:rFonts w:ascii="Times New Roman" w:hAnsi="Times New Roman" w:cs="Times New Roman"/>
          <w:sz w:val="28"/>
        </w:rPr>
        <w:t>увеличилось</w:t>
      </w:r>
      <w:r w:rsidRPr="001559FC">
        <w:rPr>
          <w:rFonts w:ascii="Times New Roman" w:hAnsi="Times New Roman" w:cs="Times New Roman"/>
          <w:sz w:val="28"/>
        </w:rPr>
        <w:t xml:space="preserve">. Часть респондентов считают, что </w:t>
      </w:r>
      <w:r w:rsidRPr="00811F56">
        <w:rPr>
          <w:rFonts w:ascii="Times New Roman" w:hAnsi="Times New Roman" w:cs="Times New Roman"/>
          <w:sz w:val="28"/>
        </w:rPr>
        <w:t>увеличилось</w:t>
      </w:r>
      <w:r w:rsidRPr="001559FC"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>качество продуктов питания, учреждений культуры, услуг социального обслуживания населения, одежды и обуви, мебели, бытовой техники, лекарственных препаратов, услуг общественного наземного транспорта и медицинских услуг</w:t>
      </w:r>
      <w:r w:rsidRPr="001559FC">
        <w:rPr>
          <w:rFonts w:ascii="Times New Roman" w:hAnsi="Times New Roman" w:cs="Times New Roman"/>
          <w:sz w:val="28"/>
        </w:rPr>
        <w:t>.</w:t>
      </w:r>
    </w:p>
    <w:p w:rsidR="008C6764" w:rsidRPr="001559FC" w:rsidRDefault="008C6764" w:rsidP="009931C2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Согласно результатам мониторинга, численность </w:t>
      </w:r>
      <w:r w:rsidRPr="00811F56">
        <w:rPr>
          <w:rFonts w:ascii="Times New Roman" w:hAnsi="Times New Roman" w:cs="Times New Roman"/>
          <w:sz w:val="28"/>
        </w:rPr>
        <w:t xml:space="preserve">организаций, предоставляющих населению региона товары, работы и услуги, увеличилось и достаточно для удовлетворения потребностей населения </w:t>
      </w:r>
      <w:r>
        <w:rPr>
          <w:rFonts w:ascii="Times New Roman" w:hAnsi="Times New Roman" w:cs="Times New Roman"/>
          <w:sz w:val="28"/>
        </w:rPr>
        <w:t>(Т</w:t>
      </w:r>
      <w:r w:rsidRPr="00811F56">
        <w:rPr>
          <w:rFonts w:ascii="Times New Roman" w:hAnsi="Times New Roman" w:cs="Times New Roman"/>
          <w:sz w:val="28"/>
        </w:rPr>
        <w:t>аблица 4).</w:t>
      </w:r>
    </w:p>
    <w:p w:rsidR="004741BE" w:rsidRDefault="004741BE" w:rsidP="009931C2">
      <w:pPr>
        <w:spacing w:after="0" w:line="28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8C6764" w:rsidRPr="004741BE" w:rsidRDefault="008C6764" w:rsidP="009931C2">
      <w:pPr>
        <w:spacing w:after="0" w:line="28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4741B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4</w:t>
      </w:r>
    </w:p>
    <w:p w:rsidR="008C6764" w:rsidRDefault="008C6764" w:rsidP="009931C2">
      <w:pPr>
        <w:spacing w:after="0" w:line="280" w:lineRule="exact"/>
      </w:pPr>
    </w:p>
    <w:p w:rsidR="008C6764" w:rsidRPr="00BD5F94" w:rsidRDefault="008C6764" w:rsidP="009931C2">
      <w:pPr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41BE">
        <w:rPr>
          <w:rFonts w:ascii="Times New Roman" w:hAnsi="Times New Roman" w:cs="Times New Roman"/>
          <w:sz w:val="28"/>
          <w:szCs w:val="28"/>
        </w:rPr>
        <w:t xml:space="preserve">Распределение респондентов по степени удовлетворенности количеством </w:t>
      </w:r>
      <w:r w:rsidRPr="004741BE">
        <w:rPr>
          <w:rStyle w:val="a8"/>
          <w:rFonts w:eastAsiaTheme="minorHAnsi"/>
          <w:u w:val="none"/>
        </w:rPr>
        <w:t>организаций, предоставляющих товары, работы и услуги населению региона, %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5"/>
        <w:gridCol w:w="1134"/>
        <w:gridCol w:w="993"/>
        <w:gridCol w:w="1134"/>
        <w:gridCol w:w="1134"/>
        <w:gridCol w:w="1417"/>
      </w:tblGrid>
      <w:tr w:rsidR="008C6764" w:rsidTr="004741BE">
        <w:tc>
          <w:tcPr>
            <w:tcW w:w="2127" w:type="dxa"/>
            <w:vMerge w:val="restart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Направление деятельности компании</w:t>
            </w:r>
          </w:p>
        </w:tc>
        <w:tc>
          <w:tcPr>
            <w:tcW w:w="4820" w:type="dxa"/>
            <w:gridSpan w:val="4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Численность организаций</w:t>
            </w:r>
          </w:p>
        </w:tc>
        <w:tc>
          <w:tcPr>
            <w:tcW w:w="3685" w:type="dxa"/>
            <w:gridSpan w:val="3"/>
          </w:tcPr>
          <w:p w:rsidR="008C6764" w:rsidRPr="00046BBF" w:rsidRDefault="008C6764" w:rsidP="009931C2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Изменение численност</w:t>
            </w:r>
            <w:r w:rsidR="009931C2">
              <w:rPr>
                <w:rStyle w:val="29pt"/>
                <w:rFonts w:eastAsia="Arial Unicode MS"/>
                <w:sz w:val="24"/>
              </w:rPr>
              <w:t>и</w:t>
            </w:r>
            <w:r w:rsidRPr="00046BBF">
              <w:rPr>
                <w:rStyle w:val="29pt"/>
                <w:rFonts w:eastAsia="Arial Unicode MS"/>
                <w:sz w:val="24"/>
              </w:rPr>
              <w:t xml:space="preserve"> организаций</w:t>
            </w:r>
          </w:p>
        </w:tc>
      </w:tr>
      <w:tr w:rsidR="004741BE" w:rsidTr="004741BE">
        <w:tc>
          <w:tcPr>
            <w:tcW w:w="2127" w:type="dxa"/>
            <w:vMerge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Много</w:t>
            </w:r>
          </w:p>
        </w:tc>
        <w:tc>
          <w:tcPr>
            <w:tcW w:w="1275" w:type="dxa"/>
            <w:vAlign w:val="center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Доста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точно</w:t>
            </w:r>
          </w:p>
        </w:tc>
        <w:tc>
          <w:tcPr>
            <w:tcW w:w="1134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Мало</w:t>
            </w:r>
          </w:p>
        </w:tc>
        <w:tc>
          <w:tcPr>
            <w:tcW w:w="993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Нет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совсем</w:t>
            </w:r>
          </w:p>
        </w:tc>
        <w:tc>
          <w:tcPr>
            <w:tcW w:w="1134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Увели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чился</w:t>
            </w:r>
          </w:p>
        </w:tc>
        <w:tc>
          <w:tcPr>
            <w:tcW w:w="1134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Умень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шился</w:t>
            </w:r>
          </w:p>
        </w:tc>
        <w:tc>
          <w:tcPr>
            <w:tcW w:w="1417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Не изменился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Продукты питания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21%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Одежда/обувь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31%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Мебель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35%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Бытовая техника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32%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Лекарственные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препараты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30%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Учреждения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дошкольного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образования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36%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Учреждения детского отдыха и оздоровления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49%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Учреждения дополнительного образования детей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43%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Style w:val="29pt"/>
                <w:rFonts w:eastAsia="Arial Unicode MS"/>
                <w:b w:val="0"/>
                <w:sz w:val="24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 xml:space="preserve">Медицинские 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услуги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Услуги психолого</w:t>
            </w:r>
            <w:r w:rsidRPr="005F6212">
              <w:rPr>
                <w:rStyle w:val="29pt"/>
                <w:rFonts w:eastAsia="Arial Unicode MS"/>
                <w:b w:val="0"/>
                <w:sz w:val="24"/>
              </w:rPr>
              <w:softHyphen/>
              <w:t>педагогического сопровождения детей с ограниченными возможностями</w:t>
            </w:r>
            <w:r>
              <w:rPr>
                <w:rStyle w:val="29pt"/>
                <w:rFonts w:eastAsia="Arial Unicode MS"/>
                <w:b w:val="0"/>
                <w:sz w:val="24"/>
              </w:rPr>
              <w:t xml:space="preserve"> здоровья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 xml:space="preserve">Услуги учреждений </w:t>
            </w:r>
            <w:r w:rsidRPr="005F6212">
              <w:rPr>
                <w:rStyle w:val="29pt"/>
                <w:rFonts w:eastAsia="Arial Unicode MS"/>
                <w:b w:val="0"/>
                <w:sz w:val="24"/>
              </w:rPr>
              <w:lastRenderedPageBreak/>
              <w:t>культуры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lastRenderedPageBreak/>
              <w:t>19%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38%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Общественный наземный транспорт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(межмуниципальные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маршруты)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Услуги социального обслуживания населения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Интернет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Сотовая связь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Электроснабжение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Водоснабжение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</w:tr>
      <w:tr w:rsidR="004741BE" w:rsidTr="004741BE">
        <w:tc>
          <w:tcPr>
            <w:tcW w:w="2127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Газоснабжение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93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</w:tr>
    </w:tbl>
    <w:p w:rsidR="008C6764" w:rsidRDefault="008C6764" w:rsidP="00BD5F94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По мнению опрошенных потребителей, за последние три года выросла численность организаций, предоставляющих </w:t>
      </w:r>
      <w:r w:rsidRPr="00811F56">
        <w:rPr>
          <w:rFonts w:ascii="Times New Roman" w:hAnsi="Times New Roman" w:cs="Times New Roman"/>
          <w:sz w:val="28"/>
        </w:rPr>
        <w:t>продукты питания</w:t>
      </w:r>
      <w:r>
        <w:rPr>
          <w:rFonts w:ascii="Times New Roman" w:hAnsi="Times New Roman" w:cs="Times New Roman"/>
          <w:sz w:val="28"/>
        </w:rPr>
        <w:t xml:space="preserve"> и </w:t>
      </w:r>
      <w:r w:rsidRPr="00811F56">
        <w:rPr>
          <w:rFonts w:ascii="Times New Roman" w:hAnsi="Times New Roman" w:cs="Times New Roman"/>
          <w:sz w:val="28"/>
        </w:rPr>
        <w:t>лекарственные препараты</w:t>
      </w:r>
      <w:r w:rsidRPr="001559FC">
        <w:rPr>
          <w:rFonts w:ascii="Times New Roman" w:hAnsi="Times New Roman" w:cs="Times New Roman"/>
          <w:sz w:val="28"/>
        </w:rPr>
        <w:t>,</w:t>
      </w:r>
      <w:r w:rsidRPr="00490296"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>одежду и обувь</w:t>
      </w:r>
      <w:r>
        <w:rPr>
          <w:rFonts w:ascii="Times New Roman" w:hAnsi="Times New Roman" w:cs="Times New Roman"/>
          <w:sz w:val="28"/>
        </w:rPr>
        <w:t xml:space="preserve">, </w:t>
      </w:r>
      <w:r w:rsidRPr="00811F56">
        <w:rPr>
          <w:rFonts w:ascii="Times New Roman" w:hAnsi="Times New Roman" w:cs="Times New Roman"/>
          <w:sz w:val="28"/>
        </w:rPr>
        <w:t>мебель, бытовую технику и услуги учреждений культуры.</w:t>
      </w:r>
      <w:r w:rsidRPr="001559FC">
        <w:rPr>
          <w:rFonts w:ascii="Times New Roman" w:hAnsi="Times New Roman" w:cs="Times New Roman"/>
          <w:sz w:val="28"/>
        </w:rPr>
        <w:t xml:space="preserve"> Численность иных организаций, предоставляющих указанные в таблице виды товаров, работ и услуг, по мнению большинства респондентов, оставалась стабильной.</w:t>
      </w:r>
    </w:p>
    <w:p w:rsidR="008C6764" w:rsidRPr="00811F5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11F56">
        <w:rPr>
          <w:rFonts w:ascii="Times New Roman" w:hAnsi="Times New Roman" w:cs="Times New Roman"/>
          <w:sz w:val="28"/>
        </w:rPr>
        <w:t xml:space="preserve">Большинство респондентов признают достаточным количество организаций, предлагающих услуги интернета 50 %,  продукты питания 52 %,  услуги газоснабжения 54 %,  услуги дошкольного образования 56 %, услуги электроснабжения 58 %, учреждений культуры 58 %. 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11F56">
        <w:rPr>
          <w:rFonts w:ascii="Times New Roman" w:hAnsi="Times New Roman" w:cs="Times New Roman"/>
          <w:sz w:val="28"/>
        </w:rPr>
        <w:t>Малым потребители признают количество организаций дополнительного образования.</w:t>
      </w:r>
    </w:p>
    <w:p w:rsidR="008C6764" w:rsidRPr="00811F5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По мнению </w:t>
      </w:r>
      <w:r w:rsidRPr="00811F56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>% опрошенных потребителей в регионе мало организаций и учреждений, предоставляющих медицинские услуги, 23</w:t>
      </w:r>
      <w:r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 xml:space="preserve">% опрошенных </w:t>
      </w:r>
      <w:r>
        <w:rPr>
          <w:rFonts w:ascii="Times New Roman" w:hAnsi="Times New Roman" w:cs="Times New Roman"/>
          <w:sz w:val="28"/>
        </w:rPr>
        <w:t xml:space="preserve">полагают малым количество </w:t>
      </w:r>
      <w:r w:rsidRPr="00811F56">
        <w:rPr>
          <w:rFonts w:ascii="Times New Roman" w:hAnsi="Times New Roman" w:cs="Times New Roman"/>
          <w:sz w:val="28"/>
        </w:rPr>
        <w:t>организаций услуг дополнительного образования детей и 21</w:t>
      </w:r>
      <w:r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 xml:space="preserve">% опрошенных </w:t>
      </w:r>
      <w:r>
        <w:rPr>
          <w:rFonts w:ascii="Times New Roman" w:hAnsi="Times New Roman" w:cs="Times New Roman"/>
          <w:sz w:val="28"/>
        </w:rPr>
        <w:t>считают малым количество организаций,</w:t>
      </w:r>
      <w:r w:rsidRPr="00811F56">
        <w:rPr>
          <w:rFonts w:ascii="Times New Roman" w:hAnsi="Times New Roman" w:cs="Times New Roman"/>
          <w:sz w:val="28"/>
        </w:rPr>
        <w:t xml:space="preserve"> предоставляющих услуги общественного наземного транспорта. 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11F5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>% опрошенных считают, что организаций</w:t>
      </w:r>
      <w:r>
        <w:rPr>
          <w:rFonts w:ascii="Times New Roman" w:hAnsi="Times New Roman" w:cs="Times New Roman"/>
          <w:sz w:val="28"/>
        </w:rPr>
        <w:t>,</w:t>
      </w:r>
      <w:r w:rsidRPr="00811F56">
        <w:rPr>
          <w:rFonts w:ascii="Times New Roman" w:hAnsi="Times New Roman" w:cs="Times New Roman"/>
          <w:sz w:val="28"/>
        </w:rPr>
        <w:t xml:space="preserve"> предоставляющих услуги психолого-педагогического сопровождения детей с ограниченными возможностями</w:t>
      </w:r>
      <w:r>
        <w:rPr>
          <w:rFonts w:ascii="Times New Roman" w:hAnsi="Times New Roman" w:cs="Times New Roman"/>
          <w:sz w:val="28"/>
        </w:rPr>
        <w:t xml:space="preserve"> здоровья</w:t>
      </w:r>
      <w:r w:rsidRPr="00811F56">
        <w:rPr>
          <w:rFonts w:ascii="Times New Roman" w:hAnsi="Times New Roman" w:cs="Times New Roman"/>
          <w:sz w:val="28"/>
        </w:rPr>
        <w:t>, мало, а 26</w:t>
      </w:r>
      <w:r>
        <w:rPr>
          <w:rFonts w:ascii="Times New Roman" w:hAnsi="Times New Roman" w:cs="Times New Roman"/>
          <w:sz w:val="28"/>
        </w:rPr>
        <w:t xml:space="preserve"> </w:t>
      </w:r>
      <w:r w:rsidRPr="00811F56">
        <w:rPr>
          <w:rFonts w:ascii="Times New Roman" w:hAnsi="Times New Roman" w:cs="Times New Roman"/>
          <w:sz w:val="28"/>
        </w:rPr>
        <w:t>% опрошенных отметили, что таковых нет совсем.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Многие респонденты не всегда удовлетворены возможностью </w:t>
      </w:r>
      <w:r>
        <w:rPr>
          <w:rFonts w:ascii="Times New Roman" w:hAnsi="Times New Roman" w:cs="Times New Roman"/>
          <w:sz w:val="28"/>
        </w:rPr>
        <w:t>выбора товаров, работ и услуг (Т</w:t>
      </w:r>
      <w:r w:rsidRPr="001559FC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5</w:t>
      </w:r>
      <w:r w:rsidRPr="001559FC">
        <w:rPr>
          <w:rFonts w:ascii="Times New Roman" w:hAnsi="Times New Roman" w:cs="Times New Roman"/>
          <w:sz w:val="28"/>
        </w:rPr>
        <w:t>).</w:t>
      </w:r>
    </w:p>
    <w:p w:rsidR="008C6764" w:rsidRPr="00BD5F94" w:rsidRDefault="008C6764" w:rsidP="00BD5F94">
      <w:pPr>
        <w:spacing w:line="28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D5F9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Таблица 5</w:t>
      </w:r>
    </w:p>
    <w:p w:rsidR="008C6764" w:rsidRDefault="008C6764" w:rsidP="008C6764">
      <w:pPr>
        <w:pStyle w:val="af1"/>
        <w:jc w:val="center"/>
        <w:rPr>
          <w:rStyle w:val="a8"/>
          <w:rFonts w:eastAsia="Arial Unicode MS"/>
          <w:szCs w:val="24"/>
        </w:rPr>
      </w:pPr>
      <w:r w:rsidRPr="001559FC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возможностью </w:t>
      </w:r>
      <w:r w:rsidRPr="001559FC">
        <w:rPr>
          <w:rFonts w:ascii="Times New Roman" w:hAnsi="Times New Roman" w:cs="Times New Roman"/>
          <w:sz w:val="28"/>
        </w:rPr>
        <w:tab/>
        <w:t xml:space="preserve"> </w:t>
      </w:r>
      <w:r w:rsidRPr="00BD5F94">
        <w:rPr>
          <w:rStyle w:val="a8"/>
          <w:rFonts w:eastAsia="Arial Unicode MS"/>
          <w:szCs w:val="24"/>
          <w:u w:val="none"/>
        </w:rPr>
        <w:t>выбора товаров, работ и услуг, %</w:t>
      </w:r>
    </w:p>
    <w:p w:rsidR="008C6764" w:rsidRDefault="008C6764" w:rsidP="008C6764">
      <w:pPr>
        <w:pStyle w:val="af1"/>
        <w:jc w:val="center"/>
        <w:rPr>
          <w:rStyle w:val="a8"/>
          <w:rFonts w:eastAsia="Arial Unicode MS"/>
          <w:szCs w:val="24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1276"/>
        <w:gridCol w:w="1275"/>
        <w:gridCol w:w="1276"/>
      </w:tblGrid>
      <w:tr w:rsidR="008C6764" w:rsidTr="00BD5F94">
        <w:tc>
          <w:tcPr>
            <w:tcW w:w="2410" w:type="dxa"/>
            <w:vMerge w:val="restart"/>
            <w:vAlign w:val="bottom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4111" w:type="dxa"/>
            <w:gridSpan w:val="3"/>
            <w:vAlign w:val="center"/>
          </w:tcPr>
          <w:p w:rsidR="008C6764" w:rsidRPr="00046BBF" w:rsidRDefault="008C6764" w:rsidP="0053463E">
            <w:pPr>
              <w:pStyle w:val="af1"/>
              <w:jc w:val="center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Возможность выбора товаров, работ и услуг</w:t>
            </w:r>
          </w:p>
        </w:tc>
        <w:tc>
          <w:tcPr>
            <w:tcW w:w="3827" w:type="dxa"/>
            <w:gridSpan w:val="3"/>
            <w:vAlign w:val="center"/>
          </w:tcPr>
          <w:p w:rsidR="008C6764" w:rsidRPr="00046BBF" w:rsidRDefault="008C6764" w:rsidP="0053463E">
            <w:pPr>
              <w:pStyle w:val="af1"/>
              <w:jc w:val="center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Изменения выбора возможности товаров, работ и услуг</w:t>
            </w:r>
          </w:p>
        </w:tc>
      </w:tr>
      <w:tr w:rsidR="008C6764" w:rsidTr="00BD5F94">
        <w:tc>
          <w:tcPr>
            <w:tcW w:w="2410" w:type="dxa"/>
            <w:vMerge/>
            <w:vAlign w:val="bottom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1417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Когда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как</w:t>
            </w:r>
          </w:p>
        </w:tc>
        <w:tc>
          <w:tcPr>
            <w:tcW w:w="1276" w:type="dxa"/>
            <w:vAlign w:val="center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1276" w:type="dxa"/>
            <w:vAlign w:val="center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лся</w:t>
            </w:r>
          </w:p>
        </w:tc>
        <w:tc>
          <w:tcPr>
            <w:tcW w:w="1275" w:type="dxa"/>
            <w:vAlign w:val="center"/>
          </w:tcPr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шился</w:t>
            </w:r>
          </w:p>
        </w:tc>
        <w:tc>
          <w:tcPr>
            <w:tcW w:w="1276" w:type="dxa"/>
            <w:vAlign w:val="center"/>
          </w:tcPr>
          <w:p w:rsidR="008C6764" w:rsidRPr="00046BBF" w:rsidRDefault="008C6764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</w:t>
            </w:r>
          </w:p>
          <w:p w:rsidR="008C6764" w:rsidRPr="00046BBF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лся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Style w:val="29pt"/>
                <w:rFonts w:eastAsia="Arial Unicode MS"/>
                <w:b w:val="0"/>
                <w:sz w:val="24"/>
                <w:szCs w:val="24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Продукты питания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27%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Одежда/обувь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34%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Мебель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36%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Бытовая техника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36%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35%</w:t>
            </w:r>
          </w:p>
        </w:tc>
      </w:tr>
      <w:tr w:rsidR="008C6764" w:rsidTr="00BD5F94">
        <w:tc>
          <w:tcPr>
            <w:tcW w:w="2410" w:type="dxa"/>
            <w:vAlign w:val="bottom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37%</w:t>
            </w:r>
          </w:p>
        </w:tc>
      </w:tr>
      <w:tr w:rsidR="008C6764" w:rsidTr="00BD5F94">
        <w:tc>
          <w:tcPr>
            <w:tcW w:w="2410" w:type="dxa"/>
            <w:vAlign w:val="bottom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Учреждения детского отдыха и оздоровления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</w:tr>
      <w:tr w:rsidR="008C6764" w:rsidTr="00BD5F94">
        <w:tc>
          <w:tcPr>
            <w:tcW w:w="2410" w:type="dxa"/>
            <w:vAlign w:val="bottom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Медицинские услуги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38%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Услуги психолого</w:t>
            </w: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softHyphen/>
              <w:t>педагогического сопровождения детей с ограниченными возможностями</w:t>
            </w:r>
            <w:r>
              <w:rPr>
                <w:rStyle w:val="29pt"/>
                <w:rFonts w:eastAsia="Arial Unicode MS"/>
                <w:b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</w:tr>
      <w:tr w:rsidR="008C6764" w:rsidTr="00BD5F94">
        <w:tc>
          <w:tcPr>
            <w:tcW w:w="2410" w:type="dxa"/>
            <w:vAlign w:val="bottom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40%</w:t>
            </w:r>
          </w:p>
        </w:tc>
      </w:tr>
      <w:tr w:rsidR="008C6764" w:rsidTr="00BD5F94">
        <w:tc>
          <w:tcPr>
            <w:tcW w:w="2410" w:type="dxa"/>
            <w:vAlign w:val="bottom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Общественный наземный транспорт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(межмуниципальные</w:t>
            </w:r>
          </w:p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маршруты)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</w:tr>
      <w:tr w:rsidR="008C6764" w:rsidTr="00BD5F94">
        <w:tc>
          <w:tcPr>
            <w:tcW w:w="2410" w:type="dxa"/>
            <w:vAlign w:val="bottom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38%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37%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Сотовая связь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37%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40%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</w:tr>
      <w:tr w:rsidR="008C6764" w:rsidTr="00BD5F94">
        <w:tc>
          <w:tcPr>
            <w:tcW w:w="2410" w:type="dxa"/>
          </w:tcPr>
          <w:p w:rsidR="008C6764" w:rsidRPr="005F6212" w:rsidRDefault="008C6764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75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276" w:type="dxa"/>
          </w:tcPr>
          <w:p w:rsidR="008C6764" w:rsidRPr="00811F56" w:rsidRDefault="008C6764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</w:tr>
    </w:tbl>
    <w:p w:rsidR="008C6764" w:rsidRDefault="008C6764" w:rsidP="000F4706">
      <w:pPr>
        <w:pStyle w:val="af1"/>
        <w:jc w:val="both"/>
        <w:rPr>
          <w:rFonts w:ascii="Times New Roman" w:hAnsi="Times New Roman" w:cs="Times New Roman"/>
          <w:sz w:val="28"/>
          <w:highlight w:val="yellow"/>
        </w:rPr>
      </w:pPr>
    </w:p>
    <w:p w:rsidR="008C6764" w:rsidRPr="00EF0DCE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EF0DCE">
        <w:rPr>
          <w:rFonts w:ascii="Times New Roman" w:hAnsi="Times New Roman" w:cs="Times New Roman"/>
          <w:sz w:val="28"/>
        </w:rPr>
        <w:t>Большинство респондентов удовлетворены или не всегда удовлетворены возможностью выбора продуктов питания, лекарственных препаратов, учреждений дошкольного образования, услуг социального обслуживания населения, интернета, сотовой связи, электроснабжения, водоснабжения, газоснабжения.</w:t>
      </w:r>
    </w:p>
    <w:p w:rsidR="008C6764" w:rsidRPr="00EF0DCE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EF0DCE">
        <w:rPr>
          <w:rFonts w:ascii="Times New Roman" w:hAnsi="Times New Roman" w:cs="Times New Roman"/>
          <w:sz w:val="28"/>
        </w:rPr>
        <w:lastRenderedPageBreak/>
        <w:t>Многие из опрошенных потребителей не всегда удовлетворены или не удовлетворены возможностью выбора учреждений детского отдыха и оздоровления, услуг психолого-педагогического сопровождения детей с ограниченными возможностями, услугами общественного наземного транспорта, услугами учреждений культуры и общественного транспорта и возможностью выбора мебели.</w:t>
      </w:r>
    </w:p>
    <w:p w:rsidR="008C6764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EF0DCE">
        <w:rPr>
          <w:rFonts w:ascii="Times New Roman" w:hAnsi="Times New Roman" w:cs="Times New Roman"/>
          <w:sz w:val="28"/>
        </w:rPr>
        <w:t>Большинство респондентов убеждены, что возможность выбора товаров, работ и услуг за последние три года не изменилась, особенно на рынках услуг психолого-педагогического сопровождения детей с ограниченными возможностями 50 %, детского отдыха и оздоровления 47 %, дополнительного образования детей 41 %, газоснабжения и водоснабжения 42 %.</w:t>
      </w:r>
    </w:p>
    <w:p w:rsidR="008C6764" w:rsidRPr="001559FC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63 % опрошенных потребителей считают, что увеличилась возможность выбора продуктов питания, 53 % считают, что увеличилась возможность выбора одежды и обуви, а также лекарственных препаратов.</w:t>
      </w:r>
    </w:p>
    <w:p w:rsidR="008C6764" w:rsidRPr="00513736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red"/>
        </w:rPr>
      </w:pPr>
      <w:r w:rsidRPr="00233FC0">
        <w:rPr>
          <w:rFonts w:ascii="Times New Roman" w:hAnsi="Times New Roman" w:cs="Times New Roman"/>
          <w:sz w:val="28"/>
        </w:rPr>
        <w:t>Таким образом, по результатам проведенного мониторинга удовлетворенности потребителей качеством товаров, работ и услуг на товарных рынках Чеченской Республики, предложенный перечень товаров, работ и услуг можно разделить на три группы.</w:t>
      </w:r>
    </w:p>
    <w:p w:rsidR="008C6764" w:rsidRPr="00233FC0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К первой группе относятся товары, работы и услуги, которые по цене, качеству и возможностью выбора</w:t>
      </w:r>
      <w:r w:rsidR="00C74841">
        <w:rPr>
          <w:rFonts w:ascii="Times New Roman" w:hAnsi="Times New Roman" w:cs="Times New Roman"/>
          <w:sz w:val="28"/>
        </w:rPr>
        <w:t>,</w:t>
      </w:r>
      <w:r w:rsidRPr="00233FC0">
        <w:rPr>
          <w:rFonts w:ascii="Times New Roman" w:hAnsi="Times New Roman" w:cs="Times New Roman"/>
          <w:sz w:val="28"/>
        </w:rPr>
        <w:t xml:space="preserve"> преимущественно</w:t>
      </w:r>
      <w:r w:rsidR="00C74841">
        <w:rPr>
          <w:rFonts w:ascii="Times New Roman" w:hAnsi="Times New Roman" w:cs="Times New Roman"/>
          <w:sz w:val="28"/>
        </w:rPr>
        <w:t>,</w:t>
      </w:r>
      <w:r w:rsidRPr="00233FC0">
        <w:rPr>
          <w:rFonts w:ascii="Times New Roman" w:hAnsi="Times New Roman" w:cs="Times New Roman"/>
          <w:sz w:val="28"/>
        </w:rPr>
        <w:t xml:space="preserve"> удовлетворяют потребителей, к которым можно отнести услуги учреждений дошкольного образования, интернета, сотовой связи, электроснабжения, водоснабжения, газоснабжения.</w:t>
      </w:r>
    </w:p>
    <w:p w:rsidR="008C6764" w:rsidRPr="00233FC0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Ко второй группе можно отнести товары, ценой, качеством и возможностью выбора которых</w:t>
      </w:r>
      <w:r w:rsidR="00C74841">
        <w:rPr>
          <w:rFonts w:ascii="Times New Roman" w:hAnsi="Times New Roman" w:cs="Times New Roman"/>
          <w:sz w:val="28"/>
        </w:rPr>
        <w:t>,</w:t>
      </w:r>
      <w:r w:rsidRPr="00233FC0">
        <w:rPr>
          <w:rFonts w:ascii="Times New Roman" w:hAnsi="Times New Roman" w:cs="Times New Roman"/>
          <w:sz w:val="28"/>
        </w:rPr>
        <w:t xml:space="preserve"> потребители не всегда удовлетворены. В частности к ним относятся продукты питания и лекарственные препараты, мебель, бытовую технику, услуги учреждений культуры.</w:t>
      </w:r>
    </w:p>
    <w:p w:rsidR="008C6764" w:rsidRPr="00233FC0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Третья группа состоит из товаров, работ и услуг, ценой, качеством и возможностью выбора которых</w:t>
      </w:r>
      <w:r w:rsidR="00C74841">
        <w:rPr>
          <w:rFonts w:ascii="Times New Roman" w:hAnsi="Times New Roman" w:cs="Times New Roman"/>
          <w:sz w:val="28"/>
        </w:rPr>
        <w:t>,</w:t>
      </w:r>
      <w:r w:rsidRPr="00233FC0">
        <w:rPr>
          <w:rFonts w:ascii="Times New Roman" w:hAnsi="Times New Roman" w:cs="Times New Roman"/>
          <w:sz w:val="28"/>
        </w:rPr>
        <w:t xml:space="preserve"> потребители преимущественно не удовлетворены.</w:t>
      </w:r>
    </w:p>
    <w:p w:rsidR="008C6764" w:rsidRPr="00233FC0" w:rsidRDefault="008C6764" w:rsidP="008C6764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К таковым можно отнести:</w:t>
      </w:r>
    </w:p>
    <w:p w:rsidR="008C6764" w:rsidRPr="00233FC0" w:rsidRDefault="008C6764" w:rsidP="008C6764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услуги учреждений детского отдыха и образования;</w:t>
      </w:r>
    </w:p>
    <w:p w:rsidR="008C6764" w:rsidRPr="00233FC0" w:rsidRDefault="008C6764" w:rsidP="008C6764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услуги учреждений дополнительного профессионального образования;</w:t>
      </w:r>
    </w:p>
    <w:p w:rsidR="008C6764" w:rsidRPr="00233FC0" w:rsidRDefault="008C6764" w:rsidP="008C6764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услуги психолого-педагогического сопровождения детей с ограниченными возможностями;</w:t>
      </w:r>
    </w:p>
    <w:p w:rsidR="008C6764" w:rsidRPr="00233FC0" w:rsidRDefault="008C6764" w:rsidP="008C6764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услуги общественного наземного транспорта;</w:t>
      </w:r>
    </w:p>
    <w:p w:rsidR="008C6764" w:rsidRPr="00233FC0" w:rsidRDefault="008C6764" w:rsidP="008C6764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услуги социального обслуживания населения.</w:t>
      </w:r>
    </w:p>
    <w:p w:rsidR="008C6764" w:rsidRDefault="008C6764" w:rsidP="008C676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По итогам мониторинга стоит отметить, что, по мнению респондентов</w:t>
      </w:r>
      <w:r w:rsidR="00C74841">
        <w:rPr>
          <w:rFonts w:ascii="Times New Roman" w:hAnsi="Times New Roman" w:cs="Times New Roman"/>
          <w:sz w:val="28"/>
        </w:rPr>
        <w:t>,</w:t>
      </w:r>
      <w:r w:rsidRPr="00233FC0">
        <w:rPr>
          <w:rFonts w:ascii="Times New Roman" w:hAnsi="Times New Roman" w:cs="Times New Roman"/>
          <w:sz w:val="28"/>
        </w:rPr>
        <w:t xml:space="preserve"> цены на товары, работы и услуги, качество и возможность выбора выросли</w:t>
      </w:r>
      <w:r>
        <w:rPr>
          <w:rFonts w:ascii="Times New Roman" w:hAnsi="Times New Roman" w:cs="Times New Roman"/>
          <w:sz w:val="28"/>
        </w:rPr>
        <w:t>.</w:t>
      </w:r>
    </w:p>
    <w:p w:rsidR="00F55372" w:rsidRDefault="00F55372" w:rsidP="00F55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42562" w:rsidRPr="00F55372" w:rsidRDefault="00F55372" w:rsidP="00F55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55372">
        <w:rPr>
          <w:rFonts w:ascii="Times New Roman" w:hAnsi="Times New Roman" w:cs="Times New Roman"/>
          <w:i/>
          <w:sz w:val="28"/>
        </w:rPr>
        <w:lastRenderedPageBreak/>
        <w:t>3.3.2.</w:t>
      </w:r>
      <w:r w:rsidR="00F25226" w:rsidRPr="00F55372">
        <w:rPr>
          <w:rFonts w:ascii="Times New Roman" w:hAnsi="Times New Roman" w:cs="Times New Roman"/>
          <w:i/>
          <w:sz w:val="28"/>
        </w:rPr>
        <w:t>Результаты проведенного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340ADA" w:rsidRPr="00AE709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AE7090">
        <w:rPr>
          <w:rFonts w:ascii="Times New Roman" w:hAnsi="Times New Roman" w:cs="Times New Roman"/>
          <w:sz w:val="28"/>
        </w:rPr>
        <w:t>Мониторинг административных барьеров и конкурентной среды включает характеристику состояния конкурентной среды, уровня административных барьеров, оценку деятельности органов власти представителями бизнес-сообщества.</w:t>
      </w:r>
    </w:p>
    <w:p w:rsidR="00340ADA" w:rsidRPr="00233FC0" w:rsidRDefault="00340ADA" w:rsidP="00340ADA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AE7090">
        <w:rPr>
          <w:rFonts w:ascii="Times New Roman" w:hAnsi="Times New Roman" w:cs="Times New Roman"/>
          <w:sz w:val="28"/>
        </w:rPr>
        <w:t xml:space="preserve">Всего было </w:t>
      </w:r>
      <w:r w:rsidRPr="00233FC0">
        <w:rPr>
          <w:rFonts w:ascii="Times New Roman" w:hAnsi="Times New Roman" w:cs="Times New Roman"/>
          <w:sz w:val="28"/>
        </w:rPr>
        <w:t xml:space="preserve">опрошено 313 предпринимателей. </w:t>
      </w:r>
    </w:p>
    <w:p w:rsidR="00340ADA" w:rsidRPr="00233FC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Количество опрашиваемых предпринимателей было определено:</w:t>
      </w:r>
    </w:p>
    <w:p w:rsidR="00340ADA" w:rsidRPr="00233FC0" w:rsidRDefault="00340ADA" w:rsidP="00340ADA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не менее 20 человек (для муниципальных районов);</w:t>
      </w:r>
    </w:p>
    <w:p w:rsidR="00340ADA" w:rsidRPr="00233FC0" w:rsidRDefault="00340ADA" w:rsidP="00340ADA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не менее 60 человек (для городских округов).</w:t>
      </w:r>
    </w:p>
    <w:p w:rsidR="00340ADA" w:rsidRDefault="00340ADA" w:rsidP="000F4706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Более 66</w:t>
      </w:r>
      <w:r>
        <w:rPr>
          <w:rFonts w:ascii="Times New Roman" w:hAnsi="Times New Roman" w:cs="Times New Roman"/>
          <w:sz w:val="28"/>
        </w:rPr>
        <w:t xml:space="preserve"> </w:t>
      </w:r>
      <w:r w:rsidRPr="00233FC0">
        <w:rPr>
          <w:rFonts w:ascii="Times New Roman" w:hAnsi="Times New Roman" w:cs="Times New Roman"/>
          <w:sz w:val="28"/>
        </w:rPr>
        <w:t>% опрошенных предпринимателей имеют численность</w:t>
      </w:r>
      <w:r>
        <w:rPr>
          <w:rFonts w:ascii="Times New Roman" w:hAnsi="Times New Roman" w:cs="Times New Roman"/>
          <w:sz w:val="28"/>
        </w:rPr>
        <w:t xml:space="preserve"> сотрудников менее 15 человек (Т</w:t>
      </w:r>
      <w:r w:rsidRPr="00233FC0">
        <w:rPr>
          <w:rFonts w:ascii="Times New Roman" w:hAnsi="Times New Roman" w:cs="Times New Roman"/>
          <w:sz w:val="28"/>
        </w:rPr>
        <w:t>аблица 6). Численность сотрудников свыше 100 человек характерно для 19,5</w:t>
      </w:r>
      <w:r>
        <w:rPr>
          <w:rFonts w:ascii="Times New Roman" w:hAnsi="Times New Roman" w:cs="Times New Roman"/>
          <w:sz w:val="28"/>
        </w:rPr>
        <w:t xml:space="preserve"> </w:t>
      </w:r>
      <w:r w:rsidRPr="00233FC0">
        <w:rPr>
          <w:rFonts w:ascii="Times New Roman" w:hAnsi="Times New Roman" w:cs="Times New Roman"/>
          <w:sz w:val="28"/>
        </w:rPr>
        <w:t>% респондентов.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Таблица 6</w:t>
      </w:r>
    </w:p>
    <w:p w:rsidR="00340ADA" w:rsidRPr="00927036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Pr="000F4706" w:rsidRDefault="00340ADA" w:rsidP="00340ADA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0F4706">
        <w:rPr>
          <w:rStyle w:val="a8"/>
          <w:rFonts w:eastAsia="Arial Unicode MS"/>
          <w:szCs w:val="24"/>
          <w:u w:val="none"/>
        </w:rPr>
        <w:t>Структура респондентов по численности сотрудников</w:t>
      </w:r>
    </w:p>
    <w:p w:rsidR="00340ADA" w:rsidRPr="0092703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40ADA" w:rsidTr="000F4706">
        <w:tc>
          <w:tcPr>
            <w:tcW w:w="4678" w:type="dxa"/>
            <w:vAlign w:val="bottom"/>
          </w:tcPr>
          <w:p w:rsidR="00340ADA" w:rsidRPr="00046BBF" w:rsidRDefault="00340ADA" w:rsidP="0053463E">
            <w:pPr>
              <w:pStyle w:val="af1"/>
              <w:jc w:val="center"/>
              <w:rPr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Численность сотрудников</w:t>
            </w:r>
          </w:p>
        </w:tc>
        <w:tc>
          <w:tcPr>
            <w:tcW w:w="5528" w:type="dxa"/>
            <w:vAlign w:val="bottom"/>
          </w:tcPr>
          <w:p w:rsidR="00340ADA" w:rsidRPr="00046BBF" w:rsidRDefault="00340ADA" w:rsidP="0053463E">
            <w:pPr>
              <w:pStyle w:val="af1"/>
              <w:jc w:val="center"/>
              <w:rPr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Удельный вес респондентов</w:t>
            </w:r>
          </w:p>
        </w:tc>
      </w:tr>
      <w:tr w:rsidR="00340ADA" w:rsidTr="000F4706">
        <w:tc>
          <w:tcPr>
            <w:tcW w:w="4678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Менее 15 человек</w:t>
            </w:r>
          </w:p>
        </w:tc>
        <w:tc>
          <w:tcPr>
            <w:tcW w:w="5528" w:type="dxa"/>
          </w:tcPr>
          <w:p w:rsidR="00340ADA" w:rsidRPr="00233FC0" w:rsidRDefault="00340ADA" w:rsidP="0053463E">
            <w:pPr>
              <w:pStyle w:val="af1"/>
              <w:jc w:val="center"/>
            </w:pPr>
            <w:r w:rsidRPr="00233FC0">
              <w:rPr>
                <w:rStyle w:val="2105pt"/>
                <w:rFonts w:eastAsia="Arial Unicode MS"/>
                <w:sz w:val="24"/>
              </w:rPr>
              <w:t>66,1%</w:t>
            </w:r>
          </w:p>
        </w:tc>
      </w:tr>
      <w:tr w:rsidR="00340ADA" w:rsidTr="000F4706">
        <w:tc>
          <w:tcPr>
            <w:tcW w:w="4678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От 16 до 100 человек</w:t>
            </w:r>
          </w:p>
        </w:tc>
        <w:tc>
          <w:tcPr>
            <w:tcW w:w="5528" w:type="dxa"/>
          </w:tcPr>
          <w:p w:rsidR="00340ADA" w:rsidRPr="00233FC0" w:rsidRDefault="00340ADA" w:rsidP="0053463E">
            <w:pPr>
              <w:pStyle w:val="af1"/>
              <w:jc w:val="center"/>
            </w:pPr>
            <w:r w:rsidRPr="00233FC0">
              <w:rPr>
                <w:rStyle w:val="2105pt"/>
                <w:rFonts w:eastAsia="Arial Unicode MS"/>
                <w:sz w:val="24"/>
              </w:rPr>
              <w:t>14,1%</w:t>
            </w:r>
          </w:p>
        </w:tc>
      </w:tr>
      <w:tr w:rsidR="00340ADA" w:rsidTr="000F4706">
        <w:tc>
          <w:tcPr>
            <w:tcW w:w="4678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Более 100 человек</w:t>
            </w:r>
          </w:p>
        </w:tc>
        <w:tc>
          <w:tcPr>
            <w:tcW w:w="5528" w:type="dxa"/>
          </w:tcPr>
          <w:p w:rsidR="00340ADA" w:rsidRPr="00233FC0" w:rsidRDefault="00340ADA" w:rsidP="0053463E">
            <w:pPr>
              <w:pStyle w:val="af1"/>
              <w:jc w:val="center"/>
            </w:pPr>
            <w:r w:rsidRPr="00233FC0">
              <w:rPr>
                <w:rStyle w:val="2105pt"/>
                <w:rFonts w:eastAsia="Arial Unicode MS"/>
                <w:sz w:val="24"/>
              </w:rPr>
              <w:t>19,5%</w:t>
            </w:r>
          </w:p>
        </w:tc>
      </w:tr>
    </w:tbl>
    <w:p w:rsidR="00340ADA" w:rsidRDefault="00340ADA" w:rsidP="000F4706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313</w:t>
      </w:r>
      <w:r w:rsidRPr="00927036">
        <w:rPr>
          <w:rFonts w:ascii="Times New Roman" w:hAnsi="Times New Roman" w:cs="Times New Roman"/>
          <w:sz w:val="28"/>
        </w:rPr>
        <w:t xml:space="preserve"> опрошенных представителей бизнес-сообщества </w:t>
      </w:r>
      <w:r w:rsidRPr="00233FC0">
        <w:rPr>
          <w:rFonts w:ascii="Times New Roman" w:hAnsi="Times New Roman" w:cs="Times New Roman"/>
          <w:sz w:val="28"/>
        </w:rPr>
        <w:t xml:space="preserve">около </w:t>
      </w:r>
      <w:r w:rsidR="00C74841">
        <w:rPr>
          <w:rFonts w:ascii="Times New Roman" w:hAnsi="Times New Roman" w:cs="Times New Roman"/>
          <w:sz w:val="28"/>
        </w:rPr>
        <w:br/>
      </w:r>
      <w:r w:rsidRPr="00233FC0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 xml:space="preserve"> </w:t>
      </w:r>
      <w:r w:rsidRPr="00233FC0">
        <w:rPr>
          <w:rFonts w:ascii="Times New Roman" w:hAnsi="Times New Roman" w:cs="Times New Roman"/>
          <w:sz w:val="28"/>
        </w:rPr>
        <w:t>%</w:t>
      </w:r>
      <w:r w:rsidRPr="00927036">
        <w:rPr>
          <w:rFonts w:ascii="Times New Roman" w:hAnsi="Times New Roman" w:cs="Times New Roman"/>
          <w:sz w:val="28"/>
        </w:rPr>
        <w:t xml:space="preserve"> имеют годовой оборот бизнеса, н</w:t>
      </w:r>
      <w:r>
        <w:rPr>
          <w:rFonts w:ascii="Times New Roman" w:hAnsi="Times New Roman" w:cs="Times New Roman"/>
          <w:sz w:val="28"/>
        </w:rPr>
        <w:t>е превышающий 120 млн. рублей (Т</w:t>
      </w:r>
      <w:r w:rsidRPr="00927036">
        <w:rPr>
          <w:rFonts w:ascii="Times New Roman" w:hAnsi="Times New Roman" w:cs="Times New Roman"/>
          <w:sz w:val="28"/>
        </w:rPr>
        <w:t>аблица 7).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Таблица 7</w:t>
      </w:r>
    </w:p>
    <w:p w:rsidR="00340ADA" w:rsidRPr="00927036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Pr="000F4706" w:rsidRDefault="00340ADA" w:rsidP="00340ADA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0F4706">
        <w:rPr>
          <w:rStyle w:val="a8"/>
          <w:rFonts w:eastAsia="Arial Unicode MS"/>
          <w:szCs w:val="24"/>
          <w:u w:val="none"/>
        </w:rPr>
        <w:t>Структура респондентов по размеру годового оборота бизнеса</w:t>
      </w:r>
    </w:p>
    <w:p w:rsidR="00340ADA" w:rsidRPr="000F470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40ADA" w:rsidTr="000F4706">
        <w:tc>
          <w:tcPr>
            <w:tcW w:w="4962" w:type="dxa"/>
            <w:vAlign w:val="bottom"/>
          </w:tcPr>
          <w:p w:rsidR="00340ADA" w:rsidRPr="00046BB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  <w:szCs w:val="24"/>
              </w:rPr>
              <w:t>Годовой оборот бизнеса</w:t>
            </w:r>
          </w:p>
        </w:tc>
        <w:tc>
          <w:tcPr>
            <w:tcW w:w="5103" w:type="dxa"/>
            <w:vAlign w:val="bottom"/>
          </w:tcPr>
          <w:p w:rsidR="00340ADA" w:rsidRPr="00046BB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  <w:szCs w:val="24"/>
              </w:rPr>
              <w:t>Удельный вес респондентов</w:t>
            </w:r>
          </w:p>
        </w:tc>
      </w:tr>
      <w:tr w:rsidR="00340ADA" w:rsidTr="000F4706">
        <w:tc>
          <w:tcPr>
            <w:tcW w:w="4962" w:type="dxa"/>
            <w:vAlign w:val="bottom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  <w:szCs w:val="24"/>
              </w:rPr>
              <w:t>До 120 млн. рублей</w:t>
            </w:r>
          </w:p>
        </w:tc>
        <w:tc>
          <w:tcPr>
            <w:tcW w:w="5103" w:type="dxa"/>
            <w:vAlign w:val="bottom"/>
          </w:tcPr>
          <w:p w:rsidR="00340ADA" w:rsidRPr="00233FC0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3FC0">
              <w:rPr>
                <w:rStyle w:val="2105pt"/>
                <w:rFonts w:eastAsia="Arial Unicode MS"/>
                <w:sz w:val="24"/>
                <w:szCs w:val="24"/>
              </w:rPr>
              <w:t>81,5%</w:t>
            </w:r>
          </w:p>
        </w:tc>
      </w:tr>
      <w:tr w:rsidR="00340ADA" w:rsidTr="000F4706">
        <w:tc>
          <w:tcPr>
            <w:tcW w:w="4962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  <w:szCs w:val="24"/>
              </w:rPr>
              <w:t>От 120 до 800 млн. рублей</w:t>
            </w:r>
          </w:p>
        </w:tc>
        <w:tc>
          <w:tcPr>
            <w:tcW w:w="5103" w:type="dxa"/>
          </w:tcPr>
          <w:p w:rsidR="00340ADA" w:rsidRPr="00233FC0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3FC0">
              <w:rPr>
                <w:rStyle w:val="2105pt"/>
                <w:rFonts w:eastAsia="Arial Unicode MS"/>
                <w:sz w:val="24"/>
                <w:szCs w:val="24"/>
              </w:rPr>
              <w:t>10,2%</w:t>
            </w:r>
          </w:p>
        </w:tc>
      </w:tr>
      <w:tr w:rsidR="00340ADA" w:rsidTr="000F4706">
        <w:tc>
          <w:tcPr>
            <w:tcW w:w="4962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  <w:szCs w:val="24"/>
              </w:rPr>
              <w:t>От 800 до 2000 млн. рублей</w:t>
            </w:r>
          </w:p>
        </w:tc>
        <w:tc>
          <w:tcPr>
            <w:tcW w:w="5103" w:type="dxa"/>
          </w:tcPr>
          <w:p w:rsidR="00340ADA" w:rsidRPr="00233FC0" w:rsidRDefault="00340ADA" w:rsidP="00C748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3FC0">
              <w:rPr>
                <w:rFonts w:ascii="Times New Roman" w:hAnsi="Times New Roman" w:cs="Times New Roman"/>
              </w:rPr>
              <w:t>3</w:t>
            </w:r>
            <w:r w:rsidR="00C74841">
              <w:rPr>
                <w:rFonts w:ascii="Times New Roman" w:hAnsi="Times New Roman" w:cs="Times New Roman"/>
              </w:rPr>
              <w:t>,8</w:t>
            </w:r>
          </w:p>
        </w:tc>
      </w:tr>
      <w:tr w:rsidR="00340ADA" w:rsidTr="000F4706">
        <w:tc>
          <w:tcPr>
            <w:tcW w:w="4962" w:type="dxa"/>
            <w:vAlign w:val="center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  <w:szCs w:val="24"/>
              </w:rPr>
              <w:t>От 2000 млн. рублей</w:t>
            </w:r>
          </w:p>
        </w:tc>
        <w:tc>
          <w:tcPr>
            <w:tcW w:w="5103" w:type="dxa"/>
            <w:vAlign w:val="center"/>
          </w:tcPr>
          <w:p w:rsidR="00340ADA" w:rsidRPr="00233FC0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33FC0">
              <w:rPr>
                <w:rStyle w:val="2105pt"/>
                <w:rFonts w:eastAsia="Arial Unicode MS"/>
                <w:sz w:val="24"/>
                <w:szCs w:val="24"/>
              </w:rPr>
              <w:t>4,5</w:t>
            </w:r>
          </w:p>
        </w:tc>
      </w:tr>
    </w:tbl>
    <w:p w:rsidR="00340ADA" w:rsidRDefault="00340ADA" w:rsidP="000F4706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 xml:space="preserve">Более </w:t>
      </w:r>
      <w:r w:rsidRPr="00233FC0">
        <w:rPr>
          <w:rFonts w:ascii="Times New Roman" w:hAnsi="Times New Roman" w:cs="Times New Roman"/>
          <w:sz w:val="28"/>
        </w:rPr>
        <w:t>23 % респондентов осуществляют деятельность свыше 5 лет. 39 % предпринимателей осуществляют деятельность менее 1 года (Таблица 8).</w:t>
      </w:r>
    </w:p>
    <w:p w:rsidR="000F4706" w:rsidRDefault="000F4706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1B427D">
        <w:rPr>
          <w:rFonts w:ascii="Times New Roman" w:hAnsi="Times New Roman" w:cs="Times New Roman"/>
          <w:sz w:val="28"/>
        </w:rPr>
        <w:t>Таблица 8</w:t>
      </w:r>
    </w:p>
    <w:p w:rsidR="000F4706" w:rsidRDefault="000F4706" w:rsidP="00340ADA">
      <w:pPr>
        <w:pStyle w:val="af1"/>
        <w:jc w:val="center"/>
        <w:rPr>
          <w:rStyle w:val="a8"/>
          <w:rFonts w:eastAsia="Arial Unicode MS"/>
          <w:szCs w:val="24"/>
          <w:u w:val="none"/>
        </w:rPr>
      </w:pPr>
    </w:p>
    <w:p w:rsidR="00340ADA" w:rsidRPr="000F4706" w:rsidRDefault="00340ADA" w:rsidP="00340ADA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0F4706">
        <w:rPr>
          <w:rStyle w:val="a8"/>
          <w:rFonts w:eastAsia="Arial Unicode MS"/>
          <w:szCs w:val="24"/>
          <w:u w:val="none"/>
        </w:rPr>
        <w:t>Распределение респондентов по сроку осуществления деятельности</w:t>
      </w:r>
    </w:p>
    <w:p w:rsidR="00340ADA" w:rsidRPr="001B427D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340ADA" w:rsidTr="000F4706">
        <w:tc>
          <w:tcPr>
            <w:tcW w:w="5104" w:type="dxa"/>
            <w:vAlign w:val="bottom"/>
          </w:tcPr>
          <w:p w:rsidR="00340ADA" w:rsidRPr="00046BBF" w:rsidRDefault="00340ADA" w:rsidP="0053463E">
            <w:pPr>
              <w:pStyle w:val="af1"/>
              <w:jc w:val="center"/>
              <w:rPr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Период осуществления деятельности</w:t>
            </w:r>
          </w:p>
        </w:tc>
        <w:tc>
          <w:tcPr>
            <w:tcW w:w="4820" w:type="dxa"/>
            <w:vAlign w:val="bottom"/>
          </w:tcPr>
          <w:p w:rsidR="00340ADA" w:rsidRPr="00046BBF" w:rsidRDefault="00340ADA" w:rsidP="0053463E">
            <w:pPr>
              <w:pStyle w:val="af1"/>
              <w:jc w:val="center"/>
              <w:rPr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Удельный вес респондентов</w:t>
            </w:r>
          </w:p>
        </w:tc>
      </w:tr>
      <w:tr w:rsidR="00340ADA" w:rsidTr="000F4706">
        <w:tc>
          <w:tcPr>
            <w:tcW w:w="5104" w:type="dxa"/>
            <w:vAlign w:val="center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Менее 1 года</w:t>
            </w:r>
          </w:p>
        </w:tc>
        <w:tc>
          <w:tcPr>
            <w:tcW w:w="4820" w:type="dxa"/>
            <w:vAlign w:val="center"/>
          </w:tcPr>
          <w:p w:rsidR="00340ADA" w:rsidRPr="00AE6B91" w:rsidRDefault="00340ADA" w:rsidP="0053463E">
            <w:pPr>
              <w:pStyle w:val="af1"/>
              <w:jc w:val="center"/>
            </w:pPr>
            <w:r w:rsidRPr="00AE6B91">
              <w:rPr>
                <w:rStyle w:val="2105pt"/>
                <w:rFonts w:eastAsia="Arial Unicode MS"/>
                <w:sz w:val="24"/>
              </w:rPr>
              <w:t>39,3%</w:t>
            </w:r>
          </w:p>
        </w:tc>
      </w:tr>
      <w:tr w:rsidR="00340ADA" w:rsidTr="000F4706">
        <w:tc>
          <w:tcPr>
            <w:tcW w:w="5104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lastRenderedPageBreak/>
              <w:t>От 1 года до 5 лет</w:t>
            </w:r>
          </w:p>
        </w:tc>
        <w:tc>
          <w:tcPr>
            <w:tcW w:w="4820" w:type="dxa"/>
          </w:tcPr>
          <w:p w:rsidR="00340ADA" w:rsidRPr="00AE6B91" w:rsidRDefault="00340ADA" w:rsidP="0053463E">
            <w:pPr>
              <w:pStyle w:val="af1"/>
              <w:jc w:val="center"/>
            </w:pPr>
            <w:r w:rsidRPr="00AE6B91">
              <w:rPr>
                <w:rStyle w:val="2105pt"/>
                <w:rFonts w:eastAsia="Arial Unicode MS"/>
                <w:sz w:val="24"/>
              </w:rPr>
              <w:t>37,7%</w:t>
            </w:r>
          </w:p>
        </w:tc>
      </w:tr>
      <w:tr w:rsidR="00340ADA" w:rsidTr="000F4706">
        <w:tc>
          <w:tcPr>
            <w:tcW w:w="5104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Более 5 лет</w:t>
            </w:r>
          </w:p>
        </w:tc>
        <w:tc>
          <w:tcPr>
            <w:tcW w:w="4820" w:type="dxa"/>
          </w:tcPr>
          <w:p w:rsidR="00340ADA" w:rsidRPr="00AE6B91" w:rsidRDefault="00340ADA" w:rsidP="0053463E">
            <w:pPr>
              <w:pStyle w:val="af1"/>
              <w:jc w:val="center"/>
            </w:pPr>
            <w:r w:rsidRPr="00AE6B91">
              <w:rPr>
                <w:rStyle w:val="2105pt"/>
                <w:rFonts w:eastAsia="Arial Unicode MS"/>
                <w:sz w:val="24"/>
              </w:rPr>
              <w:t>23%</w:t>
            </w:r>
          </w:p>
        </w:tc>
      </w:tr>
    </w:tbl>
    <w:p w:rsidR="00340ADA" w:rsidRDefault="00340ADA" w:rsidP="000F4706">
      <w:pPr>
        <w:pStyle w:val="af1"/>
        <w:jc w:val="both"/>
        <w:rPr>
          <w:rFonts w:ascii="Times New Roman" w:hAnsi="Times New Roman" w:cs="Times New Roman"/>
          <w:sz w:val="28"/>
          <w:highlight w:val="yellow"/>
        </w:rPr>
      </w:pP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96C0F">
        <w:rPr>
          <w:rFonts w:ascii="Times New Roman" w:hAnsi="Times New Roman" w:cs="Times New Roman"/>
          <w:sz w:val="28"/>
        </w:rPr>
        <w:t xml:space="preserve">В структуре респондентов по видам экономической деятельности преобладают розничная торговля, сельское и лесное хозяйство, строительство, </w:t>
      </w:r>
      <w:r w:rsidRPr="005C4B4F">
        <w:rPr>
          <w:rStyle w:val="2105pt"/>
          <w:rFonts w:eastAsia="Arial Unicode MS"/>
          <w:sz w:val="28"/>
          <w:szCs w:val="28"/>
        </w:rPr>
        <w:t>оптовая торговля (кроме торговли автотранспортными средствами и мотоциклами), текстильное и швейное производство, производство готовых металлических изделий</w:t>
      </w:r>
      <w:r w:rsidRPr="00096C0F">
        <w:rPr>
          <w:rStyle w:val="2105pt"/>
          <w:rFonts w:eastAsia="Arial Unicode MS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(Т</w:t>
      </w:r>
      <w:r w:rsidRPr="00096C0F">
        <w:rPr>
          <w:rFonts w:ascii="Times New Roman" w:hAnsi="Times New Roman" w:cs="Times New Roman"/>
          <w:sz w:val="28"/>
        </w:rPr>
        <w:t>аблица 9).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Таблица 9</w:t>
      </w:r>
    </w:p>
    <w:p w:rsidR="00340ADA" w:rsidRPr="00927036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Pr="005C4B4F" w:rsidRDefault="00340ADA" w:rsidP="00340ADA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5C4B4F">
        <w:rPr>
          <w:rStyle w:val="a8"/>
          <w:rFonts w:eastAsia="Arial Unicode MS"/>
          <w:szCs w:val="24"/>
          <w:u w:val="none"/>
        </w:rPr>
        <w:t>Структура респондентов по видам экономической деятельности</w:t>
      </w:r>
    </w:p>
    <w:p w:rsidR="00340ADA" w:rsidRPr="0092703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340ADA" w:rsidTr="005C4B4F">
        <w:tc>
          <w:tcPr>
            <w:tcW w:w="5246" w:type="dxa"/>
          </w:tcPr>
          <w:p w:rsidR="00340ADA" w:rsidRPr="00046BB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340ADA" w:rsidRPr="00046BB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Удельный вес респондентов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Розничная торговля (кроме торговли автотранспортными средствами и мотоциклами</w:t>
            </w:r>
            <w:r>
              <w:rPr>
                <w:rStyle w:val="2105pt"/>
                <w:rFonts w:eastAsia="Arial Unicode MS"/>
                <w:sz w:val="24"/>
              </w:rPr>
              <w:t>)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89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55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Обработка древесины и производство изделий из дерева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10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Производство пищевых прод</w:t>
            </w:r>
            <w:r>
              <w:rPr>
                <w:rStyle w:val="2105pt"/>
                <w:rFonts w:eastAsia="Arial Unicode MS"/>
                <w:sz w:val="24"/>
              </w:rPr>
              <w:t>уктов, включая напитки и табак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12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Текстильное и швейное производство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13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Производство готовых металлических изделий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13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3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Строительство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42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Гостиницы и рестораны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12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20</w:t>
            </w:r>
          </w:p>
        </w:tc>
      </w:tr>
      <w:tr w:rsidR="00340ADA" w:rsidTr="005C4B4F">
        <w:tc>
          <w:tcPr>
            <w:tcW w:w="5246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Прочие виды экономической деятельности</w:t>
            </w:r>
          </w:p>
        </w:tc>
        <w:tc>
          <w:tcPr>
            <w:tcW w:w="4678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44</w:t>
            </w:r>
          </w:p>
        </w:tc>
      </w:tr>
    </w:tbl>
    <w:p w:rsidR="005C4B4F" w:rsidRDefault="005C4B4F" w:rsidP="00340ADA">
      <w:pPr>
        <w:pStyle w:val="af1"/>
        <w:ind w:firstLine="709"/>
        <w:rPr>
          <w:rFonts w:ascii="Times New Roman" w:hAnsi="Times New Roman" w:cs="Times New Roman"/>
          <w:sz w:val="28"/>
        </w:rPr>
      </w:pPr>
    </w:p>
    <w:p w:rsidR="00340ADA" w:rsidRPr="00927036" w:rsidRDefault="00340ADA" w:rsidP="00340ADA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Структура респондентов по основным геогра</w:t>
      </w:r>
      <w:r>
        <w:rPr>
          <w:rFonts w:ascii="Times New Roman" w:hAnsi="Times New Roman" w:cs="Times New Roman"/>
          <w:sz w:val="28"/>
        </w:rPr>
        <w:t>фическим рынкам представлена в Т</w:t>
      </w:r>
      <w:r w:rsidRPr="00927036">
        <w:rPr>
          <w:rFonts w:ascii="Times New Roman" w:hAnsi="Times New Roman" w:cs="Times New Roman"/>
          <w:sz w:val="28"/>
        </w:rPr>
        <w:t>аблице 1</w:t>
      </w:r>
      <w:r>
        <w:rPr>
          <w:rFonts w:ascii="Times New Roman" w:hAnsi="Times New Roman" w:cs="Times New Roman"/>
          <w:sz w:val="28"/>
        </w:rPr>
        <w:t>0</w:t>
      </w:r>
      <w:r w:rsidRPr="00927036">
        <w:rPr>
          <w:rFonts w:ascii="Times New Roman" w:hAnsi="Times New Roman" w:cs="Times New Roman"/>
          <w:sz w:val="28"/>
        </w:rPr>
        <w:t>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Таблица1</w:t>
      </w:r>
      <w:r>
        <w:rPr>
          <w:rFonts w:ascii="Times New Roman" w:hAnsi="Times New Roman" w:cs="Times New Roman"/>
          <w:sz w:val="28"/>
        </w:rPr>
        <w:t>0</w:t>
      </w:r>
    </w:p>
    <w:p w:rsidR="00340ADA" w:rsidRPr="00927036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Pr="005C4B4F" w:rsidRDefault="00340ADA" w:rsidP="00340ADA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5C4B4F">
        <w:rPr>
          <w:rStyle w:val="a8"/>
          <w:rFonts w:eastAsia="Arial Unicode MS"/>
          <w:szCs w:val="24"/>
          <w:u w:val="none"/>
        </w:rPr>
        <w:t>Структура респондентов по размерам рынка</w:t>
      </w:r>
    </w:p>
    <w:p w:rsidR="00340ADA" w:rsidRPr="0092703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340ADA" w:rsidTr="0053463E">
        <w:tc>
          <w:tcPr>
            <w:tcW w:w="5143" w:type="dxa"/>
          </w:tcPr>
          <w:p w:rsidR="00340ADA" w:rsidRPr="00046BBF" w:rsidRDefault="00340ADA" w:rsidP="0053463E">
            <w:pPr>
              <w:pStyle w:val="af1"/>
              <w:jc w:val="center"/>
              <w:rPr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Географический рынок</w:t>
            </w:r>
          </w:p>
        </w:tc>
        <w:tc>
          <w:tcPr>
            <w:tcW w:w="5030" w:type="dxa"/>
          </w:tcPr>
          <w:p w:rsidR="00340ADA" w:rsidRPr="00046BBF" w:rsidRDefault="00340ADA" w:rsidP="0053463E">
            <w:pPr>
              <w:pStyle w:val="af1"/>
              <w:jc w:val="center"/>
              <w:rPr>
                <w:b/>
              </w:rPr>
            </w:pPr>
            <w:r w:rsidRPr="00046BBF">
              <w:rPr>
                <w:rStyle w:val="2105pt"/>
                <w:rFonts w:eastAsia="Arial Unicode MS"/>
                <w:b/>
                <w:sz w:val="24"/>
              </w:rPr>
              <w:t>Удельный вес респондентов</w:t>
            </w:r>
          </w:p>
        </w:tc>
      </w:tr>
      <w:tr w:rsidR="00340ADA" w:rsidTr="0053463E">
        <w:tc>
          <w:tcPr>
            <w:tcW w:w="5143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Локальные рынки (рынки отдельных муниципальных образований</w:t>
            </w:r>
            <w:r>
              <w:rPr>
                <w:rStyle w:val="2105pt"/>
                <w:rFonts w:eastAsia="Arial Unicode MS"/>
                <w:sz w:val="24"/>
              </w:rPr>
              <w:t>)</w:t>
            </w:r>
          </w:p>
        </w:tc>
        <w:tc>
          <w:tcPr>
            <w:tcW w:w="5030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102</w:t>
            </w:r>
          </w:p>
        </w:tc>
      </w:tr>
      <w:tr w:rsidR="00340ADA" w:rsidTr="0053463E">
        <w:trPr>
          <w:trHeight w:val="275"/>
        </w:trPr>
        <w:tc>
          <w:tcPr>
            <w:tcW w:w="5143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Рынок Чеченской Республики</w:t>
            </w:r>
          </w:p>
        </w:tc>
        <w:tc>
          <w:tcPr>
            <w:tcW w:w="5030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186</w:t>
            </w:r>
          </w:p>
        </w:tc>
      </w:tr>
      <w:tr w:rsidR="00340ADA" w:rsidTr="0053463E">
        <w:trPr>
          <w:trHeight w:val="280"/>
        </w:trPr>
        <w:tc>
          <w:tcPr>
            <w:tcW w:w="5143" w:type="dxa"/>
          </w:tcPr>
          <w:p w:rsidR="00340ADA" w:rsidRPr="005F6212" w:rsidRDefault="00340ADA" w:rsidP="0053463E">
            <w:pPr>
              <w:pStyle w:val="af1"/>
            </w:pPr>
            <w:r w:rsidRPr="005F6212">
              <w:rPr>
                <w:rStyle w:val="2105pt"/>
                <w:rFonts w:eastAsia="Arial Unicode MS"/>
                <w:sz w:val="24"/>
              </w:rPr>
              <w:t>Рынок Российской Федерации</w:t>
            </w:r>
          </w:p>
        </w:tc>
        <w:tc>
          <w:tcPr>
            <w:tcW w:w="5030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17</w:t>
            </w:r>
          </w:p>
        </w:tc>
      </w:tr>
      <w:tr w:rsidR="00340ADA" w:rsidTr="0053463E">
        <w:tc>
          <w:tcPr>
            <w:tcW w:w="5143" w:type="dxa"/>
          </w:tcPr>
          <w:p w:rsidR="00340ADA" w:rsidRPr="005F6212" w:rsidRDefault="00340ADA" w:rsidP="0053463E">
            <w:pPr>
              <w:pStyle w:val="af1"/>
              <w:rPr>
                <w:rStyle w:val="2105pt"/>
                <w:rFonts w:eastAsia="Arial Unicode MS"/>
                <w:sz w:val="24"/>
              </w:rPr>
            </w:pPr>
            <w:r w:rsidRPr="005F6212">
              <w:rPr>
                <w:rStyle w:val="2105pt"/>
                <w:rFonts w:eastAsia="Arial Unicode MS"/>
                <w:sz w:val="24"/>
              </w:rPr>
              <w:t>Рынки стран СНГ и дальнего зарубежья</w:t>
            </w:r>
          </w:p>
        </w:tc>
        <w:tc>
          <w:tcPr>
            <w:tcW w:w="5030" w:type="dxa"/>
          </w:tcPr>
          <w:p w:rsidR="00340ADA" w:rsidRPr="00096C0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6C0F">
              <w:rPr>
                <w:rFonts w:ascii="Times New Roman" w:hAnsi="Times New Roman" w:cs="Times New Roman"/>
              </w:rPr>
              <w:t>8</w:t>
            </w:r>
          </w:p>
        </w:tc>
      </w:tr>
    </w:tbl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313</w:t>
      </w:r>
      <w:r w:rsidRPr="00927036">
        <w:rPr>
          <w:rFonts w:ascii="Times New Roman" w:hAnsi="Times New Roman" w:cs="Times New Roman"/>
          <w:sz w:val="28"/>
        </w:rPr>
        <w:t xml:space="preserve"> </w:t>
      </w:r>
      <w:r w:rsidRPr="00BB6336">
        <w:rPr>
          <w:rFonts w:ascii="Times New Roman" w:hAnsi="Times New Roman" w:cs="Times New Roman"/>
          <w:sz w:val="28"/>
        </w:rPr>
        <w:t>респондентов около 92 % осуществляют свою деятельность на рынке Чеченской Республики или рынках отдельных муниципальных образований</w:t>
      </w:r>
      <w:r>
        <w:rPr>
          <w:rFonts w:ascii="Times New Roman" w:hAnsi="Times New Roman" w:cs="Times New Roman"/>
          <w:sz w:val="28"/>
        </w:rPr>
        <w:t xml:space="preserve"> (Т</w:t>
      </w:r>
      <w:r w:rsidRPr="00927036">
        <w:rPr>
          <w:rFonts w:ascii="Times New Roman" w:hAnsi="Times New Roman" w:cs="Times New Roman"/>
          <w:sz w:val="28"/>
        </w:rPr>
        <w:t xml:space="preserve">аблица 11). </w:t>
      </w:r>
      <w:r w:rsidRPr="00BB6336">
        <w:rPr>
          <w:rFonts w:ascii="Times New Roman" w:hAnsi="Times New Roman" w:cs="Times New Roman"/>
          <w:sz w:val="28"/>
        </w:rPr>
        <w:t xml:space="preserve">Немногим более 7 % респондентов выходят на </w:t>
      </w:r>
      <w:r w:rsidRPr="00BB6336">
        <w:rPr>
          <w:rFonts w:ascii="Times New Roman" w:hAnsi="Times New Roman" w:cs="Times New Roman"/>
          <w:sz w:val="28"/>
        </w:rPr>
        <w:lastRenderedPageBreak/>
        <w:t>рынок Российской Федерации, рынки стран СНГ и дальнего зарубежья.</w:t>
      </w:r>
    </w:p>
    <w:p w:rsidR="00340ADA" w:rsidRDefault="00340ADA" w:rsidP="00340ADA">
      <w:pPr>
        <w:pStyle w:val="13"/>
        <w:keepNext/>
        <w:keepLines/>
        <w:shd w:val="clear" w:color="auto" w:fill="auto"/>
        <w:spacing w:before="0" w:after="0" w:line="280" w:lineRule="exact"/>
        <w:ind w:left="220" w:firstLine="0"/>
        <w:jc w:val="center"/>
      </w:pPr>
      <w:bookmarkStart w:id="1" w:name="bookmark2"/>
    </w:p>
    <w:p w:rsidR="00340ADA" w:rsidRDefault="00340ADA" w:rsidP="00340ADA">
      <w:pPr>
        <w:pStyle w:val="13"/>
        <w:keepNext/>
        <w:keepLines/>
        <w:shd w:val="clear" w:color="auto" w:fill="auto"/>
        <w:spacing w:before="0" w:after="0" w:line="280" w:lineRule="exact"/>
        <w:ind w:left="220" w:firstLine="0"/>
        <w:jc w:val="center"/>
      </w:pPr>
      <w:r>
        <w:t xml:space="preserve">1. Характеристика конкурентной среды на товарных рынках </w:t>
      </w:r>
      <w:bookmarkEnd w:id="1"/>
    </w:p>
    <w:p w:rsidR="00340ADA" w:rsidRDefault="00340ADA" w:rsidP="00340ADA">
      <w:pPr>
        <w:pStyle w:val="13"/>
        <w:keepNext/>
        <w:keepLines/>
        <w:shd w:val="clear" w:color="auto" w:fill="auto"/>
        <w:spacing w:before="0" w:after="0" w:line="280" w:lineRule="exact"/>
        <w:ind w:left="220" w:firstLine="0"/>
        <w:jc w:val="center"/>
      </w:pPr>
      <w:r>
        <w:t>Чеченской Республики</w:t>
      </w: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В ходе опроса представителям бизнес-сообщества было предложено оценить состояние конкуренции на товарных рынках Чеченской Республики</w:t>
      </w:r>
      <w:r>
        <w:rPr>
          <w:rFonts w:ascii="Times New Roman" w:hAnsi="Times New Roman" w:cs="Times New Roman"/>
          <w:sz w:val="28"/>
        </w:rPr>
        <w:t>,</w:t>
      </w:r>
      <w:r w:rsidRPr="00927036">
        <w:rPr>
          <w:rFonts w:ascii="Times New Roman" w:hAnsi="Times New Roman" w:cs="Times New Roman"/>
          <w:sz w:val="28"/>
        </w:rPr>
        <w:t xml:space="preserve"> изменение числа конкурентов </w:t>
      </w:r>
      <w:r>
        <w:rPr>
          <w:rFonts w:ascii="Times New Roman" w:hAnsi="Times New Roman" w:cs="Times New Roman"/>
          <w:sz w:val="28"/>
        </w:rPr>
        <w:t>за последние три года (Таблица 11</w:t>
      </w:r>
      <w:r w:rsidRPr="00927036">
        <w:rPr>
          <w:rFonts w:ascii="Times New Roman" w:hAnsi="Times New Roman" w:cs="Times New Roman"/>
          <w:sz w:val="28"/>
        </w:rPr>
        <w:t>).</w:t>
      </w:r>
    </w:p>
    <w:p w:rsidR="00340ADA" w:rsidRPr="0053463E" w:rsidRDefault="00340ADA" w:rsidP="0053463E">
      <w:pPr>
        <w:spacing w:line="4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Exact"/>
          <w:rFonts w:eastAsiaTheme="minorHAnsi"/>
        </w:rPr>
        <w:t>Таблица 11</w:t>
      </w:r>
    </w:p>
    <w:p w:rsidR="00340ADA" w:rsidRPr="0092703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927036">
        <w:rPr>
          <w:rStyle w:val="Exact"/>
          <w:rFonts w:eastAsia="Arial Unicode MS"/>
          <w:szCs w:val="24"/>
        </w:rPr>
        <w:t>Распределение респондентов по оценке уровня конкуренции и изменения числа</w:t>
      </w:r>
    </w:p>
    <w:p w:rsidR="00340ADA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конкурентов,%</w:t>
      </w:r>
    </w:p>
    <w:p w:rsidR="00340ADA" w:rsidRPr="0092703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1560"/>
        <w:gridCol w:w="992"/>
        <w:gridCol w:w="1134"/>
        <w:gridCol w:w="1559"/>
      </w:tblGrid>
      <w:tr w:rsidR="00340ADA" w:rsidTr="009868C5">
        <w:tc>
          <w:tcPr>
            <w:tcW w:w="2268" w:type="dxa"/>
            <w:vMerge w:val="restart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395" w:type="dxa"/>
            <w:gridSpan w:val="3"/>
          </w:tcPr>
          <w:p w:rsidR="00340ADA" w:rsidRPr="00046BBF" w:rsidRDefault="00340ADA" w:rsidP="0053463E">
            <w:pPr>
              <w:pStyle w:val="af1"/>
              <w:jc w:val="center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Состояние конкуренции</w:t>
            </w:r>
          </w:p>
        </w:tc>
        <w:tc>
          <w:tcPr>
            <w:tcW w:w="3685" w:type="dxa"/>
            <w:gridSpan w:val="3"/>
          </w:tcPr>
          <w:p w:rsidR="00340ADA" w:rsidRPr="00046BBF" w:rsidRDefault="00340ADA" w:rsidP="0053463E">
            <w:pPr>
              <w:pStyle w:val="af1"/>
              <w:jc w:val="center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Число конкурентов</w:t>
            </w:r>
          </w:p>
        </w:tc>
      </w:tr>
      <w:tr w:rsidR="00340ADA" w:rsidTr="009868C5">
        <w:tc>
          <w:tcPr>
            <w:tcW w:w="2268" w:type="dxa"/>
            <w:vMerge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</w:p>
        </w:tc>
        <w:tc>
          <w:tcPr>
            <w:tcW w:w="1560" w:type="dxa"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Высокий</w:t>
            </w:r>
          </w:p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Средний</w:t>
            </w:r>
          </w:p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Конкуренция</w:t>
            </w:r>
          </w:p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</w:t>
            </w:r>
          </w:p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чилось</w:t>
            </w:r>
          </w:p>
        </w:tc>
        <w:tc>
          <w:tcPr>
            <w:tcW w:w="1134" w:type="dxa"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</w:t>
            </w:r>
          </w:p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шилось</w:t>
            </w:r>
          </w:p>
        </w:tc>
        <w:tc>
          <w:tcPr>
            <w:tcW w:w="1559" w:type="dxa"/>
          </w:tcPr>
          <w:p w:rsidR="00340ADA" w:rsidRPr="00046BBF" w:rsidRDefault="00340ADA" w:rsidP="0053463E">
            <w:pPr>
              <w:pStyle w:val="af1"/>
              <w:rPr>
                <w:b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изменилось</w:t>
            </w:r>
          </w:p>
        </w:tc>
      </w:tr>
      <w:tr w:rsidR="00340ADA" w:rsidTr="009868C5">
        <w:tc>
          <w:tcPr>
            <w:tcW w:w="2268" w:type="dxa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340ADA" w:rsidRPr="00090E11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0E1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340ADA" w:rsidRPr="00090E11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90E11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40ADA" w:rsidRPr="00090E11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0E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340ADA" w:rsidRPr="00090E11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0E11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340ADA" w:rsidRPr="00090E11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0E1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340ADA" w:rsidRPr="00090E11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90E11">
              <w:rPr>
                <w:rFonts w:ascii="Times New Roman" w:hAnsi="Times New Roman" w:cs="Times New Roman"/>
              </w:rPr>
              <w:t>-</w:t>
            </w:r>
          </w:p>
        </w:tc>
      </w:tr>
    </w:tbl>
    <w:p w:rsidR="00340ADA" w:rsidRPr="00090E11" w:rsidRDefault="00340ADA" w:rsidP="00340ADA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  <w:r w:rsidRPr="00090E11">
        <w:rPr>
          <w:rFonts w:ascii="Times New Roman" w:hAnsi="Times New Roman" w:cs="Times New Roman"/>
          <w:sz w:val="28"/>
        </w:rPr>
        <w:t xml:space="preserve">Большинство респондентов оценивают уровень конкуренции на своем отраслевом рынке как средний </w:t>
      </w:r>
      <w:r>
        <w:rPr>
          <w:rFonts w:ascii="Times New Roman" w:hAnsi="Times New Roman" w:cs="Times New Roman"/>
          <w:sz w:val="28"/>
        </w:rPr>
        <w:t>(</w:t>
      </w:r>
      <w:r w:rsidRPr="00090E11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 xml:space="preserve"> </w:t>
      </w:r>
      <w:r w:rsidRPr="00090E11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090E11">
        <w:rPr>
          <w:rFonts w:ascii="Times New Roman" w:hAnsi="Times New Roman" w:cs="Times New Roman"/>
          <w:sz w:val="28"/>
        </w:rPr>
        <w:t xml:space="preserve"> или высокий </w:t>
      </w:r>
      <w:r>
        <w:rPr>
          <w:rFonts w:ascii="Times New Roman" w:hAnsi="Times New Roman" w:cs="Times New Roman"/>
          <w:sz w:val="28"/>
        </w:rPr>
        <w:t>(</w:t>
      </w:r>
      <w:r w:rsidRPr="00090E11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</w:t>
      </w:r>
      <w:r w:rsidRPr="00090E11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090E11">
        <w:rPr>
          <w:rFonts w:ascii="Times New Roman" w:hAnsi="Times New Roman" w:cs="Times New Roman"/>
          <w:sz w:val="28"/>
        </w:rPr>
        <w:t>.</w:t>
      </w:r>
    </w:p>
    <w:p w:rsidR="00340ADA" w:rsidRPr="00090E11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90E11">
        <w:rPr>
          <w:rFonts w:ascii="Times New Roman" w:hAnsi="Times New Roman" w:cs="Times New Roman"/>
          <w:sz w:val="28"/>
        </w:rPr>
        <w:t xml:space="preserve">Высокий уровень конкуренции, по мнению большинства опрошенных предпринимателей </w:t>
      </w:r>
      <w:r>
        <w:rPr>
          <w:rFonts w:ascii="Times New Roman" w:hAnsi="Times New Roman" w:cs="Times New Roman"/>
          <w:sz w:val="28"/>
        </w:rPr>
        <w:t>(</w:t>
      </w:r>
      <w:r w:rsidRPr="00090E11">
        <w:rPr>
          <w:rFonts w:ascii="Times New Roman" w:hAnsi="Times New Roman" w:cs="Times New Roman"/>
          <w:sz w:val="28"/>
        </w:rPr>
        <w:t>более 45</w:t>
      </w:r>
      <w:r>
        <w:rPr>
          <w:rFonts w:ascii="Times New Roman" w:hAnsi="Times New Roman" w:cs="Times New Roman"/>
          <w:sz w:val="28"/>
        </w:rPr>
        <w:t xml:space="preserve"> </w:t>
      </w:r>
      <w:r w:rsidRPr="00090E11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090E11">
        <w:rPr>
          <w:rFonts w:ascii="Times New Roman" w:hAnsi="Times New Roman" w:cs="Times New Roman"/>
          <w:sz w:val="28"/>
        </w:rPr>
        <w:t xml:space="preserve">, присутствует </w:t>
      </w:r>
      <w:r>
        <w:rPr>
          <w:rFonts w:ascii="Times New Roman" w:hAnsi="Times New Roman" w:cs="Times New Roman"/>
          <w:sz w:val="28"/>
        </w:rPr>
        <w:t>в таких видах деятельности, как</w:t>
      </w:r>
      <w:r w:rsidRPr="00090E11">
        <w:rPr>
          <w:rFonts w:ascii="Times New Roman" w:hAnsi="Times New Roman" w:cs="Times New Roman"/>
          <w:sz w:val="28"/>
        </w:rPr>
        <w:t xml:space="preserve"> розничная торговля (кроме торговли автотранспортными средствами и мотоциклами), сельское хозяйство.</w:t>
      </w:r>
    </w:p>
    <w:p w:rsidR="00340ADA" w:rsidRPr="00090E11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90E11">
        <w:rPr>
          <w:rFonts w:ascii="Times New Roman" w:hAnsi="Times New Roman" w:cs="Times New Roman"/>
          <w:sz w:val="28"/>
        </w:rPr>
        <w:t>Низкий уровень конкуренции, по мнению респондентов, присутствует в обработке древесины и производстве изделий из дерева, производстве готовых металлических изделий, производстве электрооборудования, в производстве и распределении электроэнергии, газа и воды. Состояние конкуренции в прочих видах экономической деятельности находится на среднем уровне.</w:t>
      </w:r>
    </w:p>
    <w:p w:rsidR="00340ADA" w:rsidRPr="00090E11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90E11">
        <w:rPr>
          <w:rFonts w:ascii="Times New Roman" w:hAnsi="Times New Roman" w:cs="Times New Roman"/>
          <w:sz w:val="28"/>
        </w:rPr>
        <w:t xml:space="preserve">Большинство респондентов </w:t>
      </w:r>
      <w:r>
        <w:rPr>
          <w:rFonts w:ascii="Times New Roman" w:hAnsi="Times New Roman" w:cs="Times New Roman"/>
          <w:sz w:val="28"/>
        </w:rPr>
        <w:t>(</w:t>
      </w:r>
      <w:r w:rsidRPr="00090E11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</w:t>
      </w:r>
      <w:r w:rsidRPr="00090E11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090E11">
        <w:rPr>
          <w:rFonts w:ascii="Times New Roman" w:hAnsi="Times New Roman" w:cs="Times New Roman"/>
          <w:sz w:val="28"/>
        </w:rPr>
        <w:t xml:space="preserve"> считают, что за последние три года число конкурентов выросло во многих видах экономической деятельности и 9</w:t>
      </w:r>
      <w:r>
        <w:rPr>
          <w:rFonts w:ascii="Times New Roman" w:hAnsi="Times New Roman" w:cs="Times New Roman"/>
          <w:sz w:val="28"/>
        </w:rPr>
        <w:t xml:space="preserve"> </w:t>
      </w:r>
      <w:r w:rsidRPr="00090E11">
        <w:rPr>
          <w:rFonts w:ascii="Times New Roman" w:hAnsi="Times New Roman" w:cs="Times New Roman"/>
          <w:sz w:val="28"/>
        </w:rPr>
        <w:t xml:space="preserve">% респондентов считают, что конкуренция уменьшилась. 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90E11">
        <w:rPr>
          <w:rFonts w:ascii="Times New Roman" w:hAnsi="Times New Roman" w:cs="Times New Roman"/>
          <w:sz w:val="28"/>
        </w:rPr>
        <w:t>Выросла конкуренция в розничной торговле (кроме торговли автотранспортными средствами и мотоциклами), сельском и лесном хозяйстве, производстве пищевых продуктов, в текстильном и швейном производстве, в обработке древесины и производстве изделий из дерева, в производстве готовых металлических изделий, в производстве машин и оборудования, в строительстве, в торговле, в транспорте и связи, в операциях с недвижимостью и других видах деятельности.</w:t>
      </w:r>
    </w:p>
    <w:p w:rsidR="00340ADA" w:rsidRPr="00927036" w:rsidRDefault="00340ADA" w:rsidP="00340ADA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110"/>
        <w:ind w:left="1260" w:hanging="660"/>
      </w:pPr>
      <w:bookmarkStart w:id="2" w:name="bookmark4"/>
      <w:r>
        <w:t xml:space="preserve">Характеристика уровня административных барьеров и степени их преодолимости на товарных рынках </w:t>
      </w:r>
      <w:bookmarkEnd w:id="2"/>
      <w:r>
        <w:t>Чеченской Республики</w:t>
      </w: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 xml:space="preserve">Для оценки наличия (отсутствия) административных барьеров </w:t>
      </w:r>
      <w:r w:rsidRPr="00927036">
        <w:rPr>
          <w:rFonts w:ascii="Times New Roman" w:hAnsi="Times New Roman" w:cs="Times New Roman"/>
          <w:sz w:val="28"/>
        </w:rPr>
        <w:lastRenderedPageBreak/>
        <w:t xml:space="preserve">респондентам было предложено </w:t>
      </w:r>
      <w:r>
        <w:rPr>
          <w:rFonts w:ascii="Times New Roman" w:hAnsi="Times New Roman" w:cs="Times New Roman"/>
          <w:sz w:val="28"/>
        </w:rPr>
        <w:t>оценить,</w:t>
      </w:r>
      <w:r w:rsidRPr="00927036">
        <w:rPr>
          <w:rFonts w:ascii="Times New Roman" w:hAnsi="Times New Roman" w:cs="Times New Roman"/>
          <w:sz w:val="28"/>
        </w:rPr>
        <w:t xml:space="preserve"> насколько преодолимы </w:t>
      </w:r>
      <w:r>
        <w:rPr>
          <w:rFonts w:ascii="Times New Roman" w:hAnsi="Times New Roman" w:cs="Times New Roman"/>
          <w:sz w:val="28"/>
        </w:rPr>
        <w:t>административные барьеры (Т</w:t>
      </w:r>
      <w:r w:rsidRPr="00927036">
        <w:rPr>
          <w:rFonts w:ascii="Times New Roman" w:hAnsi="Times New Roman" w:cs="Times New Roman"/>
          <w:sz w:val="28"/>
        </w:rPr>
        <w:t>аблица 12).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Таблица 12</w:t>
      </w:r>
    </w:p>
    <w:p w:rsidR="00340ADA" w:rsidRPr="00927036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Pr="00927036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Распределение респондентов по оценке уровня административных барьеров и</w:t>
      </w:r>
    </w:p>
    <w:p w:rsidR="00340ADA" w:rsidRPr="00D41B74" w:rsidRDefault="00340ADA" w:rsidP="00340ADA">
      <w:pPr>
        <w:pStyle w:val="af1"/>
        <w:jc w:val="center"/>
        <w:rPr>
          <w:rStyle w:val="22"/>
          <w:rFonts w:eastAsia="Arial Unicode MS"/>
          <w:szCs w:val="24"/>
          <w:u w:val="none"/>
        </w:rPr>
      </w:pPr>
      <w:r w:rsidRPr="00D41B74">
        <w:rPr>
          <w:rStyle w:val="22"/>
          <w:rFonts w:eastAsia="Arial Unicode MS"/>
          <w:szCs w:val="24"/>
          <w:u w:val="none"/>
        </w:rPr>
        <w:t>степени их преодолимости, %</w:t>
      </w:r>
    </w:p>
    <w:p w:rsidR="00340ADA" w:rsidRPr="00927036" w:rsidRDefault="00340ADA" w:rsidP="00340ADA">
      <w:pPr>
        <w:pStyle w:val="af1"/>
        <w:jc w:val="center"/>
        <w:rPr>
          <w:rStyle w:val="22"/>
          <w:rFonts w:eastAsia="Arial Unicode MS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340ADA" w:rsidTr="0053463E">
        <w:tc>
          <w:tcPr>
            <w:tcW w:w="5095" w:type="dxa"/>
          </w:tcPr>
          <w:p w:rsidR="00340ADA" w:rsidRPr="00D41B74" w:rsidRDefault="00340ADA" w:rsidP="0053463E">
            <w:pPr>
              <w:tabs>
                <w:tab w:val="left" w:pos="5138"/>
              </w:tabs>
              <w:spacing w:line="485" w:lineRule="exact"/>
              <w:jc w:val="center"/>
              <w:rPr>
                <w:rStyle w:val="22"/>
                <w:rFonts w:eastAsiaTheme="minorHAnsi"/>
                <w:b/>
                <w:u w:val="none"/>
              </w:rPr>
            </w:pPr>
            <w:r w:rsidRPr="00D41B74">
              <w:rPr>
                <w:rStyle w:val="22"/>
                <w:rFonts w:eastAsiaTheme="minorHAnsi"/>
                <w:b/>
                <w:sz w:val="24"/>
                <w:u w:val="none"/>
              </w:rPr>
              <w:t>Административные барьеры</w:t>
            </w:r>
          </w:p>
        </w:tc>
        <w:tc>
          <w:tcPr>
            <w:tcW w:w="5078" w:type="dxa"/>
          </w:tcPr>
          <w:p w:rsidR="00340ADA" w:rsidRPr="00046BBF" w:rsidRDefault="00340ADA" w:rsidP="0053463E">
            <w:pPr>
              <w:tabs>
                <w:tab w:val="left" w:pos="5138"/>
              </w:tabs>
              <w:spacing w:line="485" w:lineRule="exact"/>
              <w:jc w:val="center"/>
              <w:rPr>
                <w:rStyle w:val="22"/>
                <w:rFonts w:eastAsiaTheme="minorHAnsi"/>
                <w:b/>
              </w:rPr>
            </w:pPr>
            <w:r w:rsidRPr="00046BBF">
              <w:rPr>
                <w:rStyle w:val="2105pt"/>
                <w:rFonts w:eastAsiaTheme="minorHAnsi"/>
                <w:b/>
                <w:sz w:val="24"/>
              </w:rPr>
              <w:t>Удельный вес респондентов</w:t>
            </w:r>
          </w:p>
        </w:tc>
      </w:tr>
      <w:tr w:rsidR="00340ADA" w:rsidTr="0053463E">
        <w:tc>
          <w:tcPr>
            <w:tcW w:w="5095" w:type="dxa"/>
          </w:tcPr>
          <w:p w:rsidR="00340ADA" w:rsidRPr="005F6212" w:rsidRDefault="00340ADA" w:rsidP="0053463E">
            <w:pPr>
              <w:pStyle w:val="af1"/>
              <w:rPr>
                <w:b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Есть непреодолимые административные барьеры</w:t>
            </w:r>
          </w:p>
        </w:tc>
        <w:tc>
          <w:tcPr>
            <w:tcW w:w="5078" w:type="dxa"/>
          </w:tcPr>
          <w:p w:rsidR="00340ADA" w:rsidRPr="00414FF8" w:rsidRDefault="00340ADA" w:rsidP="0053463E">
            <w:pPr>
              <w:tabs>
                <w:tab w:val="left" w:pos="5138"/>
              </w:tabs>
              <w:spacing w:line="485" w:lineRule="exact"/>
              <w:jc w:val="center"/>
              <w:rPr>
                <w:rStyle w:val="22"/>
                <w:rFonts w:eastAsiaTheme="minorHAnsi"/>
                <w:u w:val="none"/>
              </w:rPr>
            </w:pPr>
            <w:r w:rsidRPr="00414FF8">
              <w:rPr>
                <w:rStyle w:val="22"/>
                <w:rFonts w:eastAsiaTheme="minorHAnsi"/>
                <w:u w:val="none"/>
              </w:rPr>
              <w:t>12%</w:t>
            </w:r>
          </w:p>
        </w:tc>
      </w:tr>
      <w:tr w:rsidR="00340ADA" w:rsidTr="0053463E">
        <w:tc>
          <w:tcPr>
            <w:tcW w:w="5095" w:type="dxa"/>
          </w:tcPr>
          <w:p w:rsidR="00340ADA" w:rsidRPr="005F6212" w:rsidRDefault="00340ADA" w:rsidP="0053463E">
            <w:pPr>
              <w:pStyle w:val="af1"/>
              <w:rPr>
                <w:b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078" w:type="dxa"/>
          </w:tcPr>
          <w:p w:rsidR="00340ADA" w:rsidRPr="00414FF8" w:rsidRDefault="00340ADA" w:rsidP="0053463E">
            <w:pPr>
              <w:tabs>
                <w:tab w:val="left" w:pos="5138"/>
              </w:tabs>
              <w:spacing w:line="485" w:lineRule="exact"/>
              <w:jc w:val="center"/>
              <w:rPr>
                <w:rStyle w:val="22"/>
                <w:rFonts w:eastAsiaTheme="minorHAnsi"/>
                <w:u w:val="none"/>
              </w:rPr>
            </w:pPr>
            <w:r w:rsidRPr="00414FF8">
              <w:rPr>
                <w:rStyle w:val="22"/>
                <w:rFonts w:eastAsiaTheme="minorHAnsi"/>
                <w:u w:val="none"/>
              </w:rPr>
              <w:t>11%</w:t>
            </w:r>
          </w:p>
        </w:tc>
      </w:tr>
      <w:tr w:rsidR="00340ADA" w:rsidTr="0053463E">
        <w:tc>
          <w:tcPr>
            <w:tcW w:w="5095" w:type="dxa"/>
          </w:tcPr>
          <w:p w:rsidR="00340ADA" w:rsidRPr="005F6212" w:rsidRDefault="00340ADA" w:rsidP="0053463E">
            <w:pPr>
              <w:pStyle w:val="af1"/>
              <w:rPr>
                <w:b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078" w:type="dxa"/>
          </w:tcPr>
          <w:p w:rsidR="00340ADA" w:rsidRPr="00414FF8" w:rsidRDefault="00340ADA" w:rsidP="0053463E">
            <w:pPr>
              <w:tabs>
                <w:tab w:val="left" w:pos="5138"/>
              </w:tabs>
              <w:spacing w:line="485" w:lineRule="exact"/>
              <w:jc w:val="center"/>
              <w:rPr>
                <w:rStyle w:val="22"/>
                <w:rFonts w:eastAsiaTheme="minorHAnsi"/>
                <w:u w:val="none"/>
              </w:rPr>
            </w:pPr>
            <w:r w:rsidRPr="00414FF8">
              <w:rPr>
                <w:rStyle w:val="22"/>
                <w:rFonts w:eastAsiaTheme="minorHAnsi"/>
                <w:u w:val="none"/>
              </w:rPr>
              <w:t>19%</w:t>
            </w:r>
          </w:p>
        </w:tc>
      </w:tr>
      <w:tr w:rsidR="00340ADA" w:rsidTr="0053463E">
        <w:tc>
          <w:tcPr>
            <w:tcW w:w="5095" w:type="dxa"/>
          </w:tcPr>
          <w:p w:rsidR="00340ADA" w:rsidRPr="005F6212" w:rsidRDefault="00340ADA" w:rsidP="0053463E">
            <w:pPr>
              <w:pStyle w:val="af1"/>
              <w:rPr>
                <w:b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Нет административных барьеров</w:t>
            </w:r>
          </w:p>
        </w:tc>
        <w:tc>
          <w:tcPr>
            <w:tcW w:w="5078" w:type="dxa"/>
          </w:tcPr>
          <w:p w:rsidR="00340ADA" w:rsidRPr="00414FF8" w:rsidRDefault="00340ADA" w:rsidP="0053463E">
            <w:pPr>
              <w:tabs>
                <w:tab w:val="left" w:pos="5138"/>
              </w:tabs>
              <w:spacing w:line="485" w:lineRule="exact"/>
              <w:jc w:val="center"/>
              <w:rPr>
                <w:rStyle w:val="22"/>
                <w:rFonts w:eastAsiaTheme="minorHAnsi"/>
                <w:u w:val="none"/>
              </w:rPr>
            </w:pPr>
            <w:r w:rsidRPr="00414FF8">
              <w:rPr>
                <w:rStyle w:val="22"/>
                <w:rFonts w:eastAsiaTheme="minorHAnsi"/>
                <w:u w:val="none"/>
              </w:rPr>
              <w:t>56%</w:t>
            </w:r>
          </w:p>
        </w:tc>
      </w:tr>
    </w:tbl>
    <w:p w:rsidR="00340ADA" w:rsidRPr="00D022EF" w:rsidRDefault="00340ADA" w:rsidP="00340ADA">
      <w:pPr>
        <w:rPr>
          <w:sz w:val="2"/>
          <w:szCs w:val="2"/>
        </w:rPr>
      </w:pP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436F3">
        <w:rPr>
          <w:rFonts w:ascii="Times New Roman" w:hAnsi="Times New Roman" w:cs="Times New Roman"/>
          <w:sz w:val="28"/>
        </w:rPr>
        <w:t xml:space="preserve">56 % респондентов полагают, что административных барьеров при ведении предпринимательской деятельности </w:t>
      </w:r>
      <w:r>
        <w:rPr>
          <w:rFonts w:ascii="Times New Roman" w:hAnsi="Times New Roman" w:cs="Times New Roman"/>
          <w:sz w:val="28"/>
        </w:rPr>
        <w:t>не имеется</w:t>
      </w:r>
      <w:r w:rsidRPr="007436F3">
        <w:rPr>
          <w:rFonts w:ascii="Times New Roman" w:hAnsi="Times New Roman" w:cs="Times New Roman"/>
          <w:sz w:val="28"/>
        </w:rPr>
        <w:t>.</w:t>
      </w:r>
      <w:r w:rsidRPr="00927036">
        <w:rPr>
          <w:rFonts w:ascii="Times New Roman" w:hAnsi="Times New Roman" w:cs="Times New Roman"/>
          <w:sz w:val="28"/>
        </w:rPr>
        <w:t xml:space="preserve"> </w:t>
      </w: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 xml:space="preserve">Большинство респондентов полагают, что административные барьеры присутствуют, но их можно преодолеть при осуществлении значительных </w:t>
      </w:r>
      <w:r>
        <w:rPr>
          <w:rFonts w:ascii="Times New Roman" w:hAnsi="Times New Roman" w:cs="Times New Roman"/>
          <w:sz w:val="28"/>
        </w:rPr>
        <w:t xml:space="preserve">затрат (11 </w:t>
      </w:r>
      <w:r w:rsidRPr="00927036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927036">
        <w:rPr>
          <w:rFonts w:ascii="Times New Roman" w:hAnsi="Times New Roman" w:cs="Times New Roman"/>
          <w:sz w:val="28"/>
        </w:rPr>
        <w:t xml:space="preserve"> незначительных затрат </w:t>
      </w:r>
      <w:r>
        <w:rPr>
          <w:rFonts w:ascii="Times New Roman" w:hAnsi="Times New Roman" w:cs="Times New Roman"/>
          <w:sz w:val="28"/>
        </w:rPr>
        <w:t xml:space="preserve">(19 </w:t>
      </w:r>
      <w:r w:rsidRPr="00927036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927036">
        <w:rPr>
          <w:rFonts w:ascii="Times New Roman" w:hAnsi="Times New Roman" w:cs="Times New Roman"/>
          <w:sz w:val="28"/>
        </w:rPr>
        <w:t>.</w:t>
      </w:r>
    </w:p>
    <w:p w:rsidR="00340ADA" w:rsidRPr="009270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7036">
        <w:rPr>
          <w:rFonts w:ascii="Times New Roman" w:hAnsi="Times New Roman" w:cs="Times New Roman"/>
          <w:sz w:val="28"/>
        </w:rPr>
        <w:t>Для выявления наиболее существенных административных барьеров</w:t>
      </w:r>
      <w:r>
        <w:rPr>
          <w:rFonts w:ascii="Times New Roman" w:hAnsi="Times New Roman" w:cs="Times New Roman"/>
          <w:sz w:val="28"/>
        </w:rPr>
        <w:t xml:space="preserve"> </w:t>
      </w:r>
      <w:r w:rsidRPr="00927036">
        <w:rPr>
          <w:rFonts w:ascii="Times New Roman" w:hAnsi="Times New Roman" w:cs="Times New Roman"/>
          <w:sz w:val="28"/>
        </w:rPr>
        <w:t>респондентам было предложено выбрать из предложенных списков от одного до</w:t>
      </w:r>
      <w:r>
        <w:rPr>
          <w:rFonts w:ascii="Times New Roman" w:hAnsi="Times New Roman" w:cs="Times New Roman"/>
          <w:sz w:val="28"/>
        </w:rPr>
        <w:t xml:space="preserve"> </w:t>
      </w:r>
      <w:r w:rsidRPr="00927036">
        <w:rPr>
          <w:rFonts w:ascii="Times New Roman" w:hAnsi="Times New Roman" w:cs="Times New Roman"/>
          <w:sz w:val="28"/>
        </w:rPr>
        <w:t>трех административных барьеров, с которыми они столкнулись при входе на рынок и от одного до трех административных барьеров, которые являются наиболее существенными при осуществлении предпринимательской деятельности.</w:t>
      </w:r>
    </w:p>
    <w:p w:rsidR="00340ADA" w:rsidRPr="003236A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A190B">
        <w:rPr>
          <w:rFonts w:ascii="Times New Roman" w:hAnsi="Times New Roman" w:cs="Times New Roman"/>
          <w:sz w:val="28"/>
        </w:rPr>
        <w:t xml:space="preserve">Среди основных административных барьеров, с которыми респонденты столкнулись при входе на рынок, необходимо выделить трудности при </w:t>
      </w:r>
      <w:r>
        <w:rPr>
          <w:rFonts w:ascii="Times New Roman" w:hAnsi="Times New Roman" w:cs="Times New Roman"/>
          <w:sz w:val="28"/>
        </w:rPr>
        <w:t xml:space="preserve">получении доступа к земельным участкам – 27 % опрошенных, высокие налоги – 25 % опрошенных, сложность/затянутость процедуры получения лицензии – 10 % опрошенных </w:t>
      </w:r>
      <w:r w:rsidRPr="003A190B">
        <w:rPr>
          <w:rFonts w:ascii="Times New Roman" w:hAnsi="Times New Roman" w:cs="Times New Roman"/>
          <w:sz w:val="28"/>
        </w:rPr>
        <w:t>(Таблица 13).</w:t>
      </w:r>
    </w:p>
    <w:p w:rsidR="00340ADA" w:rsidRPr="00F821FB" w:rsidRDefault="00340ADA" w:rsidP="00340ADA">
      <w:pPr>
        <w:spacing w:line="485" w:lineRule="exact"/>
        <w:ind w:firstLine="740"/>
        <w:jc w:val="right"/>
        <w:rPr>
          <w:rFonts w:ascii="Times New Roman" w:hAnsi="Times New Roman" w:cs="Times New Roman"/>
          <w:sz w:val="28"/>
        </w:rPr>
      </w:pPr>
      <w:r w:rsidRPr="00F821FB">
        <w:rPr>
          <w:rFonts w:ascii="Times New Roman" w:hAnsi="Times New Roman" w:cs="Times New Roman"/>
          <w:sz w:val="28"/>
        </w:rPr>
        <w:t>Таблица 13</w:t>
      </w:r>
    </w:p>
    <w:p w:rsidR="00340ADA" w:rsidRPr="00F821FB" w:rsidRDefault="00340ADA" w:rsidP="00340ADA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21FB">
        <w:rPr>
          <w:rFonts w:ascii="Times New Roman" w:hAnsi="Times New Roman" w:cs="Times New Roman"/>
          <w:sz w:val="28"/>
          <w:szCs w:val="28"/>
        </w:rPr>
        <w:t>Основные административные барьеры, с которыми столкнулись</w:t>
      </w:r>
    </w:p>
    <w:p w:rsidR="00340ADA" w:rsidRPr="00F821FB" w:rsidRDefault="00340ADA" w:rsidP="00340ADA">
      <w:pPr>
        <w:spacing w:after="57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21FB">
        <w:rPr>
          <w:rFonts w:ascii="Times New Roman" w:hAnsi="Times New Roman" w:cs="Times New Roman"/>
          <w:sz w:val="28"/>
          <w:szCs w:val="28"/>
        </w:rPr>
        <w:t>респонденты при входе на рынок</w:t>
      </w:r>
    </w:p>
    <w:p w:rsidR="00340ADA" w:rsidRDefault="00340ADA" w:rsidP="00340ADA">
      <w:pPr>
        <w:spacing w:after="57" w:line="28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4"/>
        <w:gridCol w:w="4687"/>
      </w:tblGrid>
      <w:tr w:rsidR="00340ADA" w:rsidTr="0053463E">
        <w:trPr>
          <w:trHeight w:val="70"/>
        </w:trPr>
        <w:tc>
          <w:tcPr>
            <w:tcW w:w="5143" w:type="dxa"/>
          </w:tcPr>
          <w:p w:rsidR="00340ADA" w:rsidRPr="00046BB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46BBF">
              <w:rPr>
                <w:rFonts w:ascii="Times New Roman" w:hAnsi="Times New Roman" w:cs="Times New Roman"/>
                <w:b/>
              </w:rPr>
              <w:t>Административные барьеры</w:t>
            </w:r>
          </w:p>
        </w:tc>
        <w:tc>
          <w:tcPr>
            <w:tcW w:w="5030" w:type="dxa"/>
          </w:tcPr>
          <w:p w:rsidR="00340ADA" w:rsidRPr="00046BBF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5pt"/>
                <w:rFonts w:eastAsia="Arial Unicode MS"/>
                <w:b/>
                <w:sz w:val="24"/>
              </w:rPr>
              <w:t>Количество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bCs/>
                <w:spacing w:val="-4"/>
                <w:szCs w:val="26"/>
              </w:rPr>
              <w:t>Сложность получения доступа к земельным участкам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86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bCs/>
                <w:spacing w:val="-4"/>
                <w:szCs w:val="26"/>
              </w:rPr>
              <w:t xml:space="preserve">Нестабильность российского и регионального законодательства,  регулирующего предпринимательскую </w:t>
            </w:r>
            <w:r w:rsidRPr="00A41670">
              <w:rPr>
                <w:rFonts w:ascii="Times New Roman" w:hAnsi="Times New Roman" w:cs="Times New Roman"/>
                <w:bCs/>
                <w:spacing w:val="-5"/>
                <w:szCs w:val="26"/>
              </w:rPr>
              <w:t>деятельность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12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bCs/>
                <w:spacing w:val="-4"/>
                <w:szCs w:val="26"/>
              </w:rPr>
              <w:t xml:space="preserve">Коррупция (включая взятки, дискриминацию </w:t>
            </w:r>
            <w:r w:rsidRPr="00A41670">
              <w:rPr>
                <w:rFonts w:ascii="Times New Roman" w:hAnsi="Times New Roman" w:cs="Times New Roman"/>
                <w:bCs/>
                <w:spacing w:val="-4"/>
                <w:szCs w:val="26"/>
              </w:rPr>
              <w:lastRenderedPageBreak/>
              <w:t xml:space="preserve">и предоставление преференций отдельным </w:t>
            </w:r>
            <w:r w:rsidRPr="00A41670">
              <w:rPr>
                <w:rFonts w:ascii="Times New Roman" w:hAnsi="Times New Roman" w:cs="Times New Roman"/>
                <w:bCs/>
                <w:spacing w:val="-3"/>
                <w:szCs w:val="26"/>
              </w:rPr>
              <w:t>участникам на заведомо неравных условиях</w:t>
            </w:r>
            <w:r w:rsidRPr="00A41670">
              <w:rPr>
                <w:rFonts w:ascii="Times New Roman" w:hAnsi="Times New Roman" w:cs="Times New Roman"/>
                <w:b/>
                <w:bCs/>
                <w:spacing w:val="-3"/>
                <w:szCs w:val="26"/>
              </w:rPr>
              <w:t>)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Сложность/ затянутость процедуры получения лицензии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34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Высокие налоги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81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Необходимость установления партнерских отношении с органами власти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12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3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9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</w:t>
            </w:r>
            <w:r w:rsidRPr="00A41670">
              <w:rPr>
                <w:rFonts w:ascii="Times New Roman" w:hAnsi="Times New Roman" w:cs="Times New Roman"/>
                <w:b/>
                <w:szCs w:val="26"/>
              </w:rPr>
              <w:t>.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4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6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3</w:t>
            </w:r>
          </w:p>
        </w:tc>
      </w:tr>
      <w:tr w:rsidR="00340ADA" w:rsidTr="0053463E">
        <w:tc>
          <w:tcPr>
            <w:tcW w:w="5143" w:type="dxa"/>
          </w:tcPr>
          <w:p w:rsidR="00340ADA" w:rsidRPr="00A41670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A41670">
              <w:rPr>
                <w:rFonts w:ascii="Times New Roman" w:hAnsi="Times New Roman" w:cs="Times New Roman"/>
                <w:szCs w:val="26"/>
              </w:rPr>
              <w:t>Нет ограничений</w:t>
            </w:r>
          </w:p>
        </w:tc>
        <w:tc>
          <w:tcPr>
            <w:tcW w:w="5030" w:type="dxa"/>
          </w:tcPr>
          <w:p w:rsidR="00340ADA" w:rsidRPr="009C4A33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C4A33">
              <w:rPr>
                <w:rFonts w:ascii="Times New Roman" w:hAnsi="Times New Roman" w:cs="Times New Roman"/>
              </w:rPr>
              <w:t>162</w:t>
            </w:r>
          </w:p>
        </w:tc>
      </w:tr>
    </w:tbl>
    <w:p w:rsidR="00F821FB" w:rsidRDefault="00F821FB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Pr="00C35EBF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C35EBF">
        <w:rPr>
          <w:rFonts w:ascii="Times New Roman" w:hAnsi="Times New Roman" w:cs="Times New Roman"/>
          <w:sz w:val="28"/>
        </w:rPr>
        <w:t>Средние и крупные предприятия в перечень основных барьеров, с которыми приходится столкнуться при входе на рынок, также включают перевод жилых помещений в нежилые, подключение к водоснабжению, сертификацию.</w:t>
      </w:r>
    </w:p>
    <w:p w:rsidR="00340ADA" w:rsidRPr="00C35EBF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О</w:t>
      </w:r>
      <w:r w:rsidRPr="00C35EBF">
        <w:rPr>
          <w:rFonts w:ascii="Times New Roman" w:hAnsi="Times New Roman" w:cs="Times New Roman"/>
          <w:sz w:val="28"/>
        </w:rPr>
        <w:t>сновны</w:t>
      </w:r>
      <w:r>
        <w:rPr>
          <w:rFonts w:ascii="Times New Roman" w:hAnsi="Times New Roman" w:cs="Times New Roman"/>
          <w:sz w:val="28"/>
        </w:rPr>
        <w:t>е</w:t>
      </w:r>
      <w:r w:rsidRPr="00C35EBF">
        <w:rPr>
          <w:rFonts w:ascii="Times New Roman" w:hAnsi="Times New Roman" w:cs="Times New Roman"/>
          <w:sz w:val="28"/>
        </w:rPr>
        <w:t xml:space="preserve"> административны</w:t>
      </w:r>
      <w:r>
        <w:rPr>
          <w:rFonts w:ascii="Times New Roman" w:hAnsi="Times New Roman" w:cs="Times New Roman"/>
          <w:sz w:val="28"/>
        </w:rPr>
        <w:t>е</w:t>
      </w:r>
      <w:r w:rsidRPr="00C35EBF">
        <w:rPr>
          <w:rFonts w:ascii="Times New Roman" w:hAnsi="Times New Roman" w:cs="Times New Roman"/>
          <w:sz w:val="28"/>
        </w:rPr>
        <w:t xml:space="preserve"> барьер</w:t>
      </w:r>
      <w:r>
        <w:rPr>
          <w:rFonts w:ascii="Times New Roman" w:hAnsi="Times New Roman" w:cs="Times New Roman"/>
          <w:sz w:val="28"/>
        </w:rPr>
        <w:t>ы</w:t>
      </w:r>
      <w:r w:rsidRPr="00C35EBF">
        <w:rPr>
          <w:rFonts w:ascii="Times New Roman" w:hAnsi="Times New Roman" w:cs="Times New Roman"/>
          <w:sz w:val="28"/>
        </w:rPr>
        <w:t>, с которыми сталкиваются</w:t>
      </w:r>
      <w:r>
        <w:rPr>
          <w:rFonts w:ascii="Times New Roman" w:hAnsi="Times New Roman" w:cs="Times New Roman"/>
          <w:sz w:val="28"/>
        </w:rPr>
        <w:t xml:space="preserve"> респонденты</w:t>
      </w:r>
      <w:r w:rsidRPr="00C35EBF">
        <w:rPr>
          <w:rFonts w:ascii="Times New Roman" w:hAnsi="Times New Roman" w:cs="Times New Roman"/>
          <w:sz w:val="28"/>
        </w:rPr>
        <w:t xml:space="preserve"> при осуществлении предпринимательской деятельности</w:t>
      </w:r>
      <w:r>
        <w:rPr>
          <w:rFonts w:ascii="Times New Roman" w:hAnsi="Times New Roman" w:cs="Times New Roman"/>
          <w:sz w:val="28"/>
        </w:rPr>
        <w:t>, приведены в Таблице</w:t>
      </w:r>
      <w:r w:rsidRPr="00C35EBF">
        <w:rPr>
          <w:rFonts w:ascii="Times New Roman" w:hAnsi="Times New Roman" w:cs="Times New Roman"/>
          <w:sz w:val="28"/>
        </w:rPr>
        <w:t xml:space="preserve"> 14.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212B67">
        <w:rPr>
          <w:rFonts w:ascii="Times New Roman" w:hAnsi="Times New Roman" w:cs="Times New Roman"/>
          <w:sz w:val="28"/>
        </w:rPr>
        <w:t>Таблица 14</w:t>
      </w:r>
    </w:p>
    <w:p w:rsidR="00340ADA" w:rsidRPr="00212B67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387009">
        <w:rPr>
          <w:rFonts w:ascii="Times New Roman" w:hAnsi="Times New Roman" w:cs="Times New Roman"/>
          <w:sz w:val="28"/>
          <w:szCs w:val="28"/>
        </w:rPr>
        <w:t xml:space="preserve">Основные административные барьеры, с которыми респонденты </w:t>
      </w:r>
      <w:r w:rsidRPr="00212B67">
        <w:rPr>
          <w:rFonts w:ascii="Times New Roman" w:hAnsi="Times New Roman" w:cs="Times New Roman"/>
          <w:sz w:val="28"/>
        </w:rPr>
        <w:t>сталкиваются при осуществлении  предпринимательской деятельности</w:t>
      </w:r>
    </w:p>
    <w:p w:rsidR="00340ADA" w:rsidRPr="00212B67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340ADA" w:rsidRPr="00B54CBB" w:rsidTr="0053463E">
        <w:tc>
          <w:tcPr>
            <w:tcW w:w="5143" w:type="dxa"/>
          </w:tcPr>
          <w:p w:rsidR="00340ADA" w:rsidRPr="00212B67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212B67">
              <w:rPr>
                <w:rFonts w:ascii="Times New Roman" w:hAnsi="Times New Roman" w:cs="Times New Roman"/>
                <w:b/>
              </w:rPr>
              <w:t>Административные барьеры</w:t>
            </w:r>
          </w:p>
        </w:tc>
        <w:tc>
          <w:tcPr>
            <w:tcW w:w="5030" w:type="dxa"/>
          </w:tcPr>
          <w:p w:rsidR="00340ADA" w:rsidRPr="00212B67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212B67">
              <w:rPr>
                <w:rStyle w:val="2105pt"/>
                <w:rFonts w:eastAsia="Arial Unicode MS"/>
                <w:b/>
                <w:sz w:val="24"/>
              </w:rPr>
              <w:t>Удельный вес респондентов</w:t>
            </w:r>
          </w:p>
        </w:tc>
      </w:tr>
      <w:tr w:rsidR="00340ADA" w:rsidRPr="00B54CBB" w:rsidTr="0053463E">
        <w:tc>
          <w:tcPr>
            <w:tcW w:w="5143" w:type="dxa"/>
          </w:tcPr>
          <w:p w:rsidR="00340ADA" w:rsidRPr="00212B67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212B67">
              <w:rPr>
                <w:rFonts w:ascii="Times New Roman" w:hAnsi="Times New Roman" w:cs="Times New Roman"/>
                <w:bCs/>
                <w:spacing w:val="-4"/>
                <w:szCs w:val="26"/>
              </w:rPr>
              <w:t>Сложность получения доступа к земельным участкам</w:t>
            </w:r>
          </w:p>
        </w:tc>
        <w:tc>
          <w:tcPr>
            <w:tcW w:w="5030" w:type="dxa"/>
          </w:tcPr>
          <w:p w:rsidR="00340ADA" w:rsidRPr="00212B67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B67">
              <w:rPr>
                <w:rFonts w:ascii="Times New Roman" w:hAnsi="Times New Roman" w:cs="Times New Roman"/>
              </w:rPr>
              <w:t>27%</w:t>
            </w:r>
          </w:p>
        </w:tc>
      </w:tr>
      <w:tr w:rsidR="00340ADA" w:rsidRPr="00B54CBB" w:rsidTr="0053463E">
        <w:tc>
          <w:tcPr>
            <w:tcW w:w="5143" w:type="dxa"/>
          </w:tcPr>
          <w:p w:rsidR="00340ADA" w:rsidRPr="00212B67" w:rsidRDefault="00340ADA" w:rsidP="0053463E">
            <w:pPr>
              <w:pStyle w:val="af1"/>
              <w:rPr>
                <w:rFonts w:ascii="Times New Roman" w:hAnsi="Times New Roman" w:cs="Times New Roman"/>
                <w:bCs/>
                <w:spacing w:val="-4"/>
                <w:szCs w:val="26"/>
              </w:rPr>
            </w:pPr>
            <w:r w:rsidRPr="00212B67">
              <w:rPr>
                <w:rFonts w:ascii="Times New Roman" w:hAnsi="Times New Roman" w:cs="Times New Roman"/>
                <w:szCs w:val="26"/>
              </w:rPr>
              <w:t>Высокие налоги</w:t>
            </w:r>
          </w:p>
        </w:tc>
        <w:tc>
          <w:tcPr>
            <w:tcW w:w="5030" w:type="dxa"/>
          </w:tcPr>
          <w:p w:rsidR="00340ADA" w:rsidRPr="00212B67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B67">
              <w:rPr>
                <w:rFonts w:ascii="Times New Roman" w:hAnsi="Times New Roman" w:cs="Times New Roman"/>
              </w:rPr>
              <w:t>25%</w:t>
            </w:r>
          </w:p>
        </w:tc>
      </w:tr>
      <w:tr w:rsidR="00340ADA" w:rsidTr="0053463E">
        <w:tc>
          <w:tcPr>
            <w:tcW w:w="5143" w:type="dxa"/>
          </w:tcPr>
          <w:p w:rsidR="00340ADA" w:rsidRPr="00212B67" w:rsidRDefault="00340ADA" w:rsidP="0053463E">
            <w:pPr>
              <w:pStyle w:val="af1"/>
              <w:rPr>
                <w:rFonts w:ascii="Times New Roman" w:hAnsi="Times New Roman" w:cs="Times New Roman"/>
                <w:szCs w:val="26"/>
              </w:rPr>
            </w:pPr>
            <w:r w:rsidRPr="00212B67">
              <w:rPr>
                <w:rFonts w:ascii="Times New Roman" w:hAnsi="Times New Roman" w:cs="Times New Roman"/>
                <w:bCs/>
                <w:spacing w:val="-4"/>
                <w:szCs w:val="26"/>
              </w:rPr>
              <w:t xml:space="preserve">Коррупция (включая взятки, дискриминацию и предоставление преференций отдельным </w:t>
            </w:r>
            <w:r w:rsidRPr="00212B67">
              <w:rPr>
                <w:rFonts w:ascii="Times New Roman" w:hAnsi="Times New Roman" w:cs="Times New Roman"/>
                <w:bCs/>
                <w:spacing w:val="-3"/>
                <w:szCs w:val="26"/>
              </w:rPr>
              <w:t>участникам на заведомо неравных условиях</w:t>
            </w:r>
            <w:r w:rsidRPr="00212B67">
              <w:rPr>
                <w:rFonts w:ascii="Times New Roman" w:hAnsi="Times New Roman" w:cs="Times New Roman"/>
                <w:b/>
                <w:bCs/>
                <w:spacing w:val="-3"/>
                <w:szCs w:val="26"/>
              </w:rPr>
              <w:t>)</w:t>
            </w:r>
          </w:p>
        </w:tc>
        <w:tc>
          <w:tcPr>
            <w:tcW w:w="5030" w:type="dxa"/>
          </w:tcPr>
          <w:p w:rsidR="00340ADA" w:rsidRPr="00212B67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12B67">
              <w:rPr>
                <w:rFonts w:ascii="Times New Roman" w:hAnsi="Times New Roman" w:cs="Times New Roman"/>
              </w:rPr>
              <w:t>10%</w:t>
            </w:r>
          </w:p>
        </w:tc>
      </w:tr>
    </w:tbl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Pr="003236A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236A0">
        <w:rPr>
          <w:rFonts w:ascii="Times New Roman" w:hAnsi="Times New Roman" w:cs="Times New Roman"/>
          <w:sz w:val="28"/>
        </w:rPr>
        <w:t xml:space="preserve">За последние три года, по мнению </w:t>
      </w:r>
      <w:r w:rsidRPr="00212B67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 xml:space="preserve"> </w:t>
      </w:r>
      <w:r w:rsidRPr="00212B67">
        <w:rPr>
          <w:rFonts w:ascii="Times New Roman" w:hAnsi="Times New Roman" w:cs="Times New Roman"/>
          <w:sz w:val="28"/>
        </w:rPr>
        <w:t xml:space="preserve">% респондентов уровень и </w:t>
      </w:r>
      <w:r w:rsidRPr="00212B67">
        <w:rPr>
          <w:rFonts w:ascii="Times New Roman" w:hAnsi="Times New Roman" w:cs="Times New Roman"/>
          <w:sz w:val="28"/>
        </w:rPr>
        <w:lastRenderedPageBreak/>
        <w:t>количество административных барьеров, в целом, не изменились; 16</w:t>
      </w:r>
      <w:r>
        <w:rPr>
          <w:rFonts w:ascii="Times New Roman" w:hAnsi="Times New Roman" w:cs="Times New Roman"/>
          <w:sz w:val="28"/>
        </w:rPr>
        <w:t xml:space="preserve"> </w:t>
      </w:r>
      <w:r w:rsidRPr="00212B67">
        <w:rPr>
          <w:rFonts w:ascii="Times New Roman" w:hAnsi="Times New Roman" w:cs="Times New Roman"/>
          <w:sz w:val="28"/>
        </w:rPr>
        <w:t>% считают, что бизнесу стало проще преодолевать административные барьеры, 4</w:t>
      </w:r>
      <w:r>
        <w:rPr>
          <w:rFonts w:ascii="Times New Roman" w:hAnsi="Times New Roman" w:cs="Times New Roman"/>
          <w:sz w:val="28"/>
        </w:rPr>
        <w:t xml:space="preserve"> </w:t>
      </w:r>
      <w:r w:rsidRPr="00212B67">
        <w:rPr>
          <w:rFonts w:ascii="Times New Roman" w:hAnsi="Times New Roman" w:cs="Times New Roman"/>
          <w:sz w:val="28"/>
        </w:rPr>
        <w:t>% - барьеры стало преодолевать сложнее, чем раньше</w:t>
      </w:r>
      <w:r>
        <w:rPr>
          <w:rFonts w:ascii="Times New Roman" w:hAnsi="Times New Roman" w:cs="Times New Roman"/>
          <w:sz w:val="28"/>
        </w:rPr>
        <w:t xml:space="preserve"> (Т</w:t>
      </w:r>
      <w:r w:rsidRPr="003236A0">
        <w:rPr>
          <w:rFonts w:ascii="Times New Roman" w:hAnsi="Times New Roman" w:cs="Times New Roman"/>
          <w:sz w:val="28"/>
        </w:rPr>
        <w:t>аблица 1</w:t>
      </w:r>
      <w:r>
        <w:rPr>
          <w:rFonts w:ascii="Times New Roman" w:hAnsi="Times New Roman" w:cs="Times New Roman"/>
          <w:sz w:val="28"/>
        </w:rPr>
        <w:t>5</w:t>
      </w:r>
      <w:r w:rsidRPr="003236A0">
        <w:rPr>
          <w:rFonts w:ascii="Times New Roman" w:hAnsi="Times New Roman" w:cs="Times New Roman"/>
          <w:sz w:val="28"/>
        </w:rPr>
        <w:t>).</w:t>
      </w:r>
    </w:p>
    <w:p w:rsidR="00340ADA" w:rsidRPr="00C74841" w:rsidRDefault="00340ADA" w:rsidP="00C74841">
      <w:pPr>
        <w:spacing w:line="280" w:lineRule="exact"/>
        <w:jc w:val="right"/>
        <w:rPr>
          <w:rFonts w:ascii="Times New Roman" w:hAnsi="Times New Roman" w:cs="Times New Roman"/>
          <w:sz w:val="28"/>
        </w:rPr>
      </w:pPr>
      <w:r w:rsidRPr="00C74841">
        <w:rPr>
          <w:rFonts w:ascii="Times New Roman" w:hAnsi="Times New Roman" w:cs="Times New Roman"/>
          <w:sz w:val="28"/>
        </w:rPr>
        <w:t>Таблица 15</w:t>
      </w:r>
    </w:p>
    <w:p w:rsidR="00340ADA" w:rsidRDefault="00340ADA" w:rsidP="00340ADA">
      <w:pPr>
        <w:pStyle w:val="af1"/>
        <w:jc w:val="center"/>
        <w:rPr>
          <w:rStyle w:val="a8"/>
          <w:rFonts w:eastAsia="Arial Unicode MS"/>
          <w:szCs w:val="24"/>
        </w:rPr>
      </w:pPr>
      <w:r w:rsidRPr="003236A0">
        <w:rPr>
          <w:rFonts w:ascii="Times New Roman" w:hAnsi="Times New Roman" w:cs="Times New Roman"/>
          <w:sz w:val="28"/>
        </w:rPr>
        <w:t xml:space="preserve">Распределение респондентов по оценке изменений уровня административных </w:t>
      </w:r>
      <w:r w:rsidRPr="00F821FB">
        <w:rPr>
          <w:rStyle w:val="a8"/>
          <w:rFonts w:eastAsia="Arial Unicode MS"/>
          <w:szCs w:val="24"/>
          <w:u w:val="none"/>
        </w:rPr>
        <w:t>барьеров, %</w:t>
      </w:r>
    </w:p>
    <w:p w:rsidR="00340ADA" w:rsidRPr="003236A0" w:rsidRDefault="00340ADA" w:rsidP="00340ADA">
      <w:pPr>
        <w:pStyle w:val="af1"/>
        <w:jc w:val="center"/>
        <w:rPr>
          <w:rStyle w:val="a8"/>
          <w:rFonts w:eastAsia="Arial Unicode MS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340ADA" w:rsidTr="0053463E">
        <w:tc>
          <w:tcPr>
            <w:tcW w:w="5143" w:type="dxa"/>
          </w:tcPr>
          <w:p w:rsidR="00340ADA" w:rsidRPr="00466D8E" w:rsidRDefault="00340ADA" w:rsidP="0053463E">
            <w:pPr>
              <w:jc w:val="center"/>
            </w:pPr>
            <w:r w:rsidRPr="00466D8E">
              <w:rPr>
                <w:rStyle w:val="22"/>
                <w:rFonts w:eastAsiaTheme="minorHAnsi"/>
                <w:b/>
                <w:sz w:val="24"/>
                <w:u w:val="none"/>
              </w:rPr>
              <w:t>Административные барьеры</w:t>
            </w:r>
          </w:p>
        </w:tc>
        <w:tc>
          <w:tcPr>
            <w:tcW w:w="5030" w:type="dxa"/>
          </w:tcPr>
          <w:p w:rsidR="00340ADA" w:rsidRPr="00046BBF" w:rsidRDefault="00340ADA" w:rsidP="0053463E">
            <w:pPr>
              <w:jc w:val="center"/>
              <w:rPr>
                <w:b/>
              </w:rPr>
            </w:pPr>
            <w:r w:rsidRPr="00046BBF">
              <w:rPr>
                <w:rStyle w:val="2105pt"/>
                <w:rFonts w:eastAsiaTheme="minorHAnsi"/>
                <w:b/>
                <w:sz w:val="24"/>
              </w:rPr>
              <w:t>Удельный вес респондентов</w:t>
            </w:r>
          </w:p>
        </w:tc>
      </w:tr>
      <w:tr w:rsidR="00340ADA" w:rsidTr="0053463E">
        <w:tc>
          <w:tcPr>
            <w:tcW w:w="5143" w:type="dxa"/>
            <w:vAlign w:val="bottom"/>
          </w:tcPr>
          <w:p w:rsidR="00340ADA" w:rsidRPr="00E8190E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17%</w:t>
            </w:r>
          </w:p>
        </w:tc>
      </w:tr>
      <w:tr w:rsidR="00340ADA" w:rsidTr="0053463E">
        <w:tc>
          <w:tcPr>
            <w:tcW w:w="5143" w:type="dxa"/>
            <w:vAlign w:val="bottom"/>
          </w:tcPr>
          <w:p w:rsidR="00340ADA" w:rsidRPr="00E8190E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340ADA" w:rsidTr="0053463E">
        <w:tc>
          <w:tcPr>
            <w:tcW w:w="5143" w:type="dxa"/>
          </w:tcPr>
          <w:p w:rsidR="00340ADA" w:rsidRPr="00E8190E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340ADA" w:rsidTr="0053463E">
        <w:tc>
          <w:tcPr>
            <w:tcW w:w="5143" w:type="dxa"/>
            <w:vAlign w:val="bottom"/>
          </w:tcPr>
          <w:p w:rsidR="00340ADA" w:rsidRPr="00E8190E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4%</w:t>
            </w:r>
          </w:p>
        </w:tc>
      </w:tr>
      <w:tr w:rsidR="00340ADA" w:rsidTr="0053463E">
        <w:tc>
          <w:tcPr>
            <w:tcW w:w="5143" w:type="dxa"/>
            <w:vAlign w:val="center"/>
          </w:tcPr>
          <w:p w:rsidR="00340ADA" w:rsidRPr="00E8190E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1%</w:t>
            </w:r>
          </w:p>
        </w:tc>
      </w:tr>
      <w:tr w:rsidR="00340ADA" w:rsidTr="0053463E">
        <w:tc>
          <w:tcPr>
            <w:tcW w:w="5143" w:type="dxa"/>
            <w:vAlign w:val="bottom"/>
          </w:tcPr>
          <w:p w:rsidR="00340ADA" w:rsidRPr="00E8190E" w:rsidRDefault="00340ADA" w:rsidP="0053463E">
            <w:pPr>
              <w:pStyle w:val="af1"/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 xml:space="preserve">Административные барьеры </w:t>
            </w:r>
          </w:p>
          <w:p w:rsidR="00340ADA" w:rsidRPr="00E8190E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E8190E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отсутствуют, как и ранее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49%</w:t>
            </w:r>
          </w:p>
        </w:tc>
      </w:tr>
    </w:tbl>
    <w:p w:rsidR="00340ADA" w:rsidRDefault="00340ADA" w:rsidP="00340ADA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233" w:line="280" w:lineRule="exact"/>
        <w:ind w:firstLine="0"/>
        <w:jc w:val="center"/>
      </w:pPr>
      <w:bookmarkStart w:id="3" w:name="bookmark5"/>
      <w:r>
        <w:t>Оценка представителями бизнес-сообщества деятельности органов власти</w:t>
      </w:r>
      <w:bookmarkEnd w:id="3"/>
    </w:p>
    <w:p w:rsidR="00340ADA" w:rsidRPr="003236A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236A0">
        <w:rPr>
          <w:rFonts w:ascii="Times New Roman" w:hAnsi="Times New Roman" w:cs="Times New Roman"/>
          <w:sz w:val="28"/>
        </w:rPr>
        <w:t>В ходе анкетирования респондентам был задан вопрос об оценке им</w:t>
      </w:r>
      <w:r>
        <w:rPr>
          <w:rFonts w:ascii="Times New Roman" w:hAnsi="Times New Roman" w:cs="Times New Roman"/>
          <w:sz w:val="28"/>
        </w:rPr>
        <w:t>и деятельности органов власти (Т</w:t>
      </w:r>
      <w:r w:rsidRPr="003236A0">
        <w:rPr>
          <w:rFonts w:ascii="Times New Roman" w:hAnsi="Times New Roman" w:cs="Times New Roman"/>
          <w:sz w:val="28"/>
        </w:rPr>
        <w:t>аблица 1</w:t>
      </w:r>
      <w:r>
        <w:rPr>
          <w:rFonts w:ascii="Times New Roman" w:hAnsi="Times New Roman" w:cs="Times New Roman"/>
          <w:sz w:val="28"/>
        </w:rPr>
        <w:t>6</w:t>
      </w:r>
      <w:r w:rsidRPr="003236A0">
        <w:rPr>
          <w:rFonts w:ascii="Times New Roman" w:hAnsi="Times New Roman" w:cs="Times New Roman"/>
          <w:sz w:val="28"/>
        </w:rPr>
        <w:t>).</w:t>
      </w: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3236A0">
        <w:rPr>
          <w:rFonts w:ascii="Times New Roman" w:hAnsi="Times New Roman" w:cs="Times New Roman"/>
          <w:sz w:val="28"/>
        </w:rPr>
        <w:t>Таблица 1</w:t>
      </w:r>
      <w:r>
        <w:rPr>
          <w:rFonts w:ascii="Times New Roman" w:hAnsi="Times New Roman" w:cs="Times New Roman"/>
          <w:sz w:val="28"/>
        </w:rPr>
        <w:t>6</w:t>
      </w:r>
    </w:p>
    <w:p w:rsidR="00340ADA" w:rsidRPr="003236A0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Pr="003236A0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3236A0">
        <w:rPr>
          <w:rFonts w:ascii="Times New Roman" w:hAnsi="Times New Roman" w:cs="Times New Roman"/>
          <w:sz w:val="28"/>
        </w:rPr>
        <w:t>Распределение респондентов по уровню оценки ими деятельности органов</w:t>
      </w:r>
    </w:p>
    <w:p w:rsidR="00340ADA" w:rsidRPr="003236A0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3236A0">
        <w:rPr>
          <w:rFonts w:ascii="Times New Roman" w:hAnsi="Times New Roman" w:cs="Times New Roman"/>
          <w:sz w:val="28"/>
        </w:rPr>
        <w:t>власти (по секторам), 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8"/>
        <w:gridCol w:w="4723"/>
      </w:tblGrid>
      <w:tr w:rsidR="00340ADA" w:rsidTr="0053463E">
        <w:tc>
          <w:tcPr>
            <w:tcW w:w="5143" w:type="dxa"/>
          </w:tcPr>
          <w:p w:rsidR="00340ADA" w:rsidRDefault="00340ADA" w:rsidP="0053463E">
            <w:pPr>
              <w:spacing w:line="485" w:lineRule="exact"/>
            </w:pPr>
          </w:p>
        </w:tc>
        <w:tc>
          <w:tcPr>
            <w:tcW w:w="5030" w:type="dxa"/>
          </w:tcPr>
          <w:p w:rsidR="00340ADA" w:rsidRPr="00605279" w:rsidRDefault="00340ADA" w:rsidP="0053463E">
            <w:pPr>
              <w:spacing w:line="485" w:lineRule="exact"/>
              <w:jc w:val="center"/>
              <w:rPr>
                <w:b/>
              </w:rPr>
            </w:pPr>
            <w:r w:rsidRPr="00605279">
              <w:rPr>
                <w:rStyle w:val="2105pt"/>
                <w:rFonts w:eastAsiaTheme="minorHAnsi"/>
                <w:b/>
                <w:sz w:val="24"/>
              </w:rPr>
              <w:t>Удельный вес респондентов</w:t>
            </w:r>
          </w:p>
        </w:tc>
      </w:tr>
      <w:tr w:rsidR="00340ADA" w:rsidTr="0053463E">
        <w:tc>
          <w:tcPr>
            <w:tcW w:w="5143" w:type="dxa"/>
          </w:tcPr>
          <w:p w:rsidR="00340ADA" w:rsidRPr="001F1C44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F1C44">
              <w:rPr>
                <w:rStyle w:val="29pt"/>
                <w:rFonts w:eastAsia="Arial Unicode MS"/>
                <w:b w:val="0"/>
                <w:sz w:val="24"/>
              </w:rPr>
              <w:t>Органы власти помогают бизнесу своими действиями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spacing w:line="48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69%</w:t>
            </w:r>
          </w:p>
        </w:tc>
      </w:tr>
      <w:tr w:rsidR="00340ADA" w:rsidTr="0053463E">
        <w:tc>
          <w:tcPr>
            <w:tcW w:w="5143" w:type="dxa"/>
          </w:tcPr>
          <w:p w:rsidR="00340ADA" w:rsidRPr="001F1C44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F1C44">
              <w:rPr>
                <w:rStyle w:val="29pt"/>
                <w:rFonts w:eastAsia="Arial Unicode MS"/>
                <w:b w:val="0"/>
                <w:sz w:val="24"/>
              </w:rPr>
              <w:t>Органы власти ничего не предпринимают, что и требуется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spacing w:line="48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7%</w:t>
            </w:r>
          </w:p>
        </w:tc>
      </w:tr>
      <w:tr w:rsidR="00340ADA" w:rsidTr="0053463E">
        <w:tc>
          <w:tcPr>
            <w:tcW w:w="5143" w:type="dxa"/>
          </w:tcPr>
          <w:p w:rsidR="00340ADA" w:rsidRPr="001F1C44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F1C44">
              <w:rPr>
                <w:rStyle w:val="29pt"/>
                <w:rFonts w:eastAsia="Arial Unicode MS"/>
                <w:b w:val="0"/>
                <w:sz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spacing w:line="48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3%</w:t>
            </w:r>
          </w:p>
        </w:tc>
      </w:tr>
      <w:tr w:rsidR="00340ADA" w:rsidTr="0053463E">
        <w:tc>
          <w:tcPr>
            <w:tcW w:w="5143" w:type="dxa"/>
          </w:tcPr>
          <w:p w:rsidR="00340ADA" w:rsidRPr="001F1C44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F1C44">
              <w:rPr>
                <w:rStyle w:val="29pt"/>
                <w:rFonts w:eastAsia="Arial Unicode MS"/>
                <w:b w:val="0"/>
                <w:sz w:val="24"/>
              </w:rPr>
              <w:t>Органы власти только мешают бизнесу своими действиями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spacing w:line="48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4%</w:t>
            </w:r>
          </w:p>
        </w:tc>
      </w:tr>
      <w:tr w:rsidR="00340ADA" w:rsidTr="0053463E">
        <w:tc>
          <w:tcPr>
            <w:tcW w:w="5143" w:type="dxa"/>
          </w:tcPr>
          <w:p w:rsidR="00340ADA" w:rsidRPr="001F1C44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F1C44">
              <w:rPr>
                <w:rStyle w:val="29pt"/>
                <w:rFonts w:eastAsia="Arial Unicode MS"/>
                <w:b w:val="0"/>
                <w:sz w:val="24"/>
              </w:rPr>
              <w:t>В чем-то органы власти помогают, в чем-то мешают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spacing w:line="48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340ADA" w:rsidTr="0053463E">
        <w:tc>
          <w:tcPr>
            <w:tcW w:w="5143" w:type="dxa"/>
          </w:tcPr>
          <w:p w:rsidR="00340ADA" w:rsidRPr="001F1C44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Style w:val="29pt"/>
                <w:rFonts w:eastAsia="Arial Unicode MS"/>
                <w:b w:val="0"/>
                <w:sz w:val="24"/>
              </w:rPr>
              <w:t>Другое</w:t>
            </w:r>
          </w:p>
        </w:tc>
        <w:tc>
          <w:tcPr>
            <w:tcW w:w="5030" w:type="dxa"/>
          </w:tcPr>
          <w:p w:rsidR="00340ADA" w:rsidRPr="00466D8E" w:rsidRDefault="00340ADA" w:rsidP="0053463E">
            <w:pPr>
              <w:spacing w:line="48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66D8E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340ADA" w:rsidRDefault="00340ADA" w:rsidP="00340ADA">
      <w:pPr>
        <w:rPr>
          <w:sz w:val="2"/>
          <w:szCs w:val="2"/>
        </w:rPr>
      </w:pPr>
    </w:p>
    <w:p w:rsidR="00340ADA" w:rsidRPr="003236A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респондентов </w:t>
      </w:r>
      <w:r w:rsidRPr="00141D6A">
        <w:rPr>
          <w:rFonts w:ascii="Times New Roman" w:hAnsi="Times New Roman" w:cs="Times New Roman"/>
          <w:sz w:val="28"/>
        </w:rPr>
        <w:t xml:space="preserve">полагают, что органы власти помогают бизнесу своими действиями </w:t>
      </w:r>
      <w:r>
        <w:rPr>
          <w:rFonts w:ascii="Times New Roman" w:hAnsi="Times New Roman" w:cs="Times New Roman"/>
          <w:sz w:val="28"/>
        </w:rPr>
        <w:t>(</w:t>
      </w:r>
      <w:r w:rsidRPr="00141D6A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 xml:space="preserve"> </w:t>
      </w:r>
      <w:r w:rsidRPr="00141D6A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141D6A">
        <w:rPr>
          <w:rFonts w:ascii="Times New Roman" w:hAnsi="Times New Roman" w:cs="Times New Roman"/>
          <w:sz w:val="28"/>
        </w:rPr>
        <w:t xml:space="preserve"> либо в чем-то помогают, в чем-то мешают </w:t>
      </w:r>
      <w:r>
        <w:rPr>
          <w:rFonts w:ascii="Times New Roman" w:hAnsi="Times New Roman" w:cs="Times New Roman"/>
          <w:sz w:val="28"/>
        </w:rPr>
        <w:t>(</w:t>
      </w:r>
      <w:r w:rsidRPr="00141D6A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  <w:r w:rsidRPr="00141D6A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141D6A">
        <w:rPr>
          <w:rFonts w:ascii="Times New Roman" w:hAnsi="Times New Roman" w:cs="Times New Roman"/>
          <w:sz w:val="28"/>
        </w:rPr>
        <w:t>.</w:t>
      </w:r>
      <w:r w:rsidRPr="003236A0">
        <w:rPr>
          <w:rFonts w:ascii="Times New Roman" w:hAnsi="Times New Roman" w:cs="Times New Roman"/>
          <w:sz w:val="28"/>
        </w:rPr>
        <w:t xml:space="preserve"> 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236A0">
        <w:rPr>
          <w:rFonts w:ascii="Times New Roman" w:hAnsi="Times New Roman" w:cs="Times New Roman"/>
          <w:sz w:val="28"/>
        </w:rPr>
        <w:t xml:space="preserve">Удельный вес респондентов, предполагающих, что органы власти </w:t>
      </w:r>
      <w:r w:rsidRPr="003236A0">
        <w:rPr>
          <w:rFonts w:ascii="Times New Roman" w:hAnsi="Times New Roman" w:cs="Times New Roman"/>
          <w:sz w:val="28"/>
        </w:rPr>
        <w:lastRenderedPageBreak/>
        <w:t>только мешаю</w:t>
      </w:r>
      <w:r>
        <w:rPr>
          <w:rFonts w:ascii="Times New Roman" w:hAnsi="Times New Roman" w:cs="Times New Roman"/>
          <w:sz w:val="28"/>
        </w:rPr>
        <w:t>т своими действиями</w:t>
      </w:r>
      <w:r w:rsidRPr="00323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3236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 </w:t>
      </w:r>
      <w:r w:rsidRPr="003236A0">
        <w:rPr>
          <w:rFonts w:ascii="Times New Roman" w:hAnsi="Times New Roman" w:cs="Times New Roman"/>
          <w:sz w:val="28"/>
        </w:rPr>
        <w:t>%. Участие органов власти</w:t>
      </w:r>
      <w:r>
        <w:rPr>
          <w:rFonts w:ascii="Times New Roman" w:hAnsi="Times New Roman" w:cs="Times New Roman"/>
          <w:sz w:val="28"/>
        </w:rPr>
        <w:t xml:space="preserve"> в наибольшей степени необходимым</w:t>
      </w:r>
      <w:r w:rsidRPr="003236A0">
        <w:rPr>
          <w:rFonts w:ascii="Times New Roman" w:hAnsi="Times New Roman" w:cs="Times New Roman"/>
          <w:sz w:val="28"/>
        </w:rPr>
        <w:t xml:space="preserve"> считают</w:t>
      </w:r>
      <w:r>
        <w:rPr>
          <w:rFonts w:ascii="Times New Roman" w:hAnsi="Times New Roman" w:cs="Times New Roman"/>
          <w:sz w:val="28"/>
        </w:rPr>
        <w:t xml:space="preserve"> 3 </w:t>
      </w:r>
      <w:r w:rsidRPr="003236A0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респондентов</w:t>
      </w:r>
      <w:r w:rsidRPr="003236A0">
        <w:rPr>
          <w:rFonts w:ascii="Times New Roman" w:hAnsi="Times New Roman" w:cs="Times New Roman"/>
          <w:sz w:val="28"/>
        </w:rPr>
        <w:t>.</w:t>
      </w:r>
    </w:p>
    <w:p w:rsidR="00340ADA" w:rsidRPr="003236A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F85D6B" w:rsidRPr="001407C0" w:rsidRDefault="001407C0" w:rsidP="007653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C0">
        <w:rPr>
          <w:rFonts w:ascii="Times New Roman" w:hAnsi="Times New Roman" w:cs="Times New Roman"/>
          <w:i/>
          <w:sz w:val="28"/>
          <w:szCs w:val="28"/>
        </w:rPr>
        <w:t>3.3.</w:t>
      </w:r>
      <w:r w:rsidR="005A79BD">
        <w:rPr>
          <w:rFonts w:ascii="Times New Roman" w:hAnsi="Times New Roman" w:cs="Times New Roman"/>
          <w:i/>
          <w:sz w:val="28"/>
          <w:szCs w:val="28"/>
        </w:rPr>
        <w:t>3</w:t>
      </w:r>
      <w:r w:rsidRPr="001407C0">
        <w:rPr>
          <w:rFonts w:ascii="Times New Roman" w:hAnsi="Times New Roman" w:cs="Times New Roman"/>
          <w:i/>
          <w:sz w:val="28"/>
          <w:szCs w:val="28"/>
        </w:rPr>
        <w:t>. Результаты проведенного ежегодного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 субъекте Российской Федерации, размещаемой Уполномоченным органом и муниципальными образованиями.</w:t>
      </w:r>
    </w:p>
    <w:p w:rsidR="00340ADA" w:rsidRPr="0054473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В ходе проведения анкетирования потребителям и представителям бизнеса было предложено оценить качество официальной информации о состоянии конкурентной среды по трем показателям:</w:t>
      </w:r>
    </w:p>
    <w:p w:rsidR="00340ADA" w:rsidRPr="00544730" w:rsidRDefault="00340ADA" w:rsidP="00340ADA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уровень доступности;</w:t>
      </w:r>
    </w:p>
    <w:p w:rsidR="00340ADA" w:rsidRPr="00544730" w:rsidRDefault="00340ADA" w:rsidP="00340ADA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уровень понятности;</w:t>
      </w:r>
    </w:p>
    <w:p w:rsidR="00340ADA" w:rsidRPr="00544730" w:rsidRDefault="00340ADA" w:rsidP="00340ADA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удобство получения.</w:t>
      </w:r>
    </w:p>
    <w:p w:rsidR="00340ADA" w:rsidRPr="0054473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По результатам анкетирования большинство потребителей </w:t>
      </w:r>
      <w:r>
        <w:rPr>
          <w:rFonts w:ascii="Times New Roman" w:hAnsi="Times New Roman" w:cs="Times New Roman"/>
          <w:sz w:val="28"/>
        </w:rPr>
        <w:t>(</w:t>
      </w:r>
      <w:r w:rsidRPr="00544730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–</w:t>
      </w:r>
      <w:r w:rsidRPr="00544730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 xml:space="preserve"> </w:t>
      </w:r>
      <w:r w:rsidRPr="00544730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</w:t>
      </w:r>
      <w:r w:rsidRPr="00544730">
        <w:rPr>
          <w:rFonts w:ascii="Times New Roman" w:hAnsi="Times New Roman" w:cs="Times New Roman"/>
          <w:sz w:val="28"/>
        </w:rPr>
        <w:t xml:space="preserve"> оценило уровень доступности, понятности и удобство получения информации о состоянии конкурентной среды как средний (</w:t>
      </w:r>
      <w:r>
        <w:rPr>
          <w:rFonts w:ascii="Times New Roman" w:hAnsi="Times New Roman" w:cs="Times New Roman"/>
          <w:sz w:val="28"/>
        </w:rPr>
        <w:t>Рисунок 1</w:t>
      </w:r>
      <w:r w:rsidRPr="00544730">
        <w:rPr>
          <w:rFonts w:ascii="Times New Roman" w:hAnsi="Times New Roman" w:cs="Times New Roman"/>
          <w:sz w:val="28"/>
        </w:rPr>
        <w:t>).</w:t>
      </w:r>
    </w:p>
    <w:p w:rsidR="00533CAB" w:rsidRDefault="00533CAB" w:rsidP="00340ADA">
      <w:pPr>
        <w:ind w:firstLine="800"/>
        <w:jc w:val="right"/>
        <w:rPr>
          <w:rFonts w:ascii="Times New Roman" w:hAnsi="Times New Roman" w:cs="Times New Roman"/>
        </w:rPr>
      </w:pPr>
    </w:p>
    <w:p w:rsidR="00340ADA" w:rsidRPr="00533CAB" w:rsidRDefault="00340ADA" w:rsidP="00340ADA">
      <w:pPr>
        <w:ind w:firstLine="800"/>
        <w:jc w:val="right"/>
        <w:rPr>
          <w:rFonts w:ascii="Times New Roman" w:hAnsi="Times New Roman" w:cs="Times New Roman"/>
          <w:sz w:val="28"/>
          <w:szCs w:val="28"/>
        </w:rPr>
      </w:pPr>
      <w:r w:rsidRPr="00533CAB">
        <w:rPr>
          <w:rFonts w:ascii="Times New Roman" w:hAnsi="Times New Roman" w:cs="Times New Roman"/>
          <w:sz w:val="28"/>
          <w:szCs w:val="28"/>
        </w:rPr>
        <w:t>Рисунок 1</w:t>
      </w:r>
    </w:p>
    <w:p w:rsidR="00340ADA" w:rsidRDefault="00340ADA" w:rsidP="00340ADA">
      <w:pPr>
        <w:pStyle w:val="af1"/>
        <w:tabs>
          <w:tab w:val="left" w:pos="10065"/>
        </w:tabs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drawing>
          <wp:inline distT="0" distB="0" distL="0" distR="0" wp14:anchorId="3AA54206" wp14:editId="70E2BEA9">
            <wp:extent cx="5792875" cy="291372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08" cy="291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ADA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340ADA" w:rsidRPr="00544730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Результаты оценки потребителями уровня доступности, уровня понятности и удобства получения официальной информации о состоянии</w:t>
      </w:r>
    </w:p>
    <w:p w:rsidR="00340ADA" w:rsidRPr="00544730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>конкурентной среды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Pr="00A7432F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A7432F">
        <w:rPr>
          <w:rFonts w:ascii="Times New Roman" w:hAnsi="Times New Roman" w:cs="Times New Roman"/>
          <w:sz w:val="28"/>
        </w:rPr>
        <w:t>Удовлетворительны уровнем доступности и понятности информации 52 % и 48 % респондентов соответственно; не удовлетворены – 12 % и 11 %.</w:t>
      </w:r>
    </w:p>
    <w:p w:rsidR="00340ADA" w:rsidRPr="00A7432F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A7432F">
        <w:rPr>
          <w:rFonts w:ascii="Times New Roman" w:hAnsi="Times New Roman" w:cs="Times New Roman"/>
          <w:sz w:val="28"/>
        </w:rPr>
        <w:lastRenderedPageBreak/>
        <w:t>Удобством получения официальной информации о состоянии</w:t>
      </w:r>
      <w:r>
        <w:rPr>
          <w:rFonts w:ascii="Times New Roman" w:hAnsi="Times New Roman" w:cs="Times New Roman"/>
          <w:sz w:val="28"/>
        </w:rPr>
        <w:t xml:space="preserve"> конкурентной среды</w:t>
      </w:r>
      <w:r w:rsidRPr="00A7432F">
        <w:rPr>
          <w:rFonts w:ascii="Times New Roman" w:hAnsi="Times New Roman" w:cs="Times New Roman"/>
          <w:sz w:val="28"/>
        </w:rPr>
        <w:t xml:space="preserve"> удовлетворены 51</w:t>
      </w:r>
      <w:r>
        <w:rPr>
          <w:rFonts w:ascii="Times New Roman" w:hAnsi="Times New Roman" w:cs="Times New Roman"/>
          <w:sz w:val="28"/>
        </w:rPr>
        <w:t xml:space="preserve"> </w:t>
      </w:r>
      <w:r w:rsidRPr="00A7432F">
        <w:rPr>
          <w:rFonts w:ascii="Times New Roman" w:hAnsi="Times New Roman" w:cs="Times New Roman"/>
          <w:sz w:val="28"/>
        </w:rPr>
        <w:t xml:space="preserve">% респондентов, не удовлетворены </w:t>
      </w:r>
      <w:r>
        <w:rPr>
          <w:rFonts w:ascii="Times New Roman" w:hAnsi="Times New Roman" w:cs="Times New Roman"/>
          <w:sz w:val="28"/>
        </w:rPr>
        <w:t xml:space="preserve">– </w:t>
      </w:r>
      <w:r w:rsidRPr="00A7432F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Pr="00A7432F">
        <w:rPr>
          <w:rFonts w:ascii="Times New Roman" w:hAnsi="Times New Roman" w:cs="Times New Roman"/>
          <w:sz w:val="28"/>
        </w:rPr>
        <w:t>%.</w:t>
      </w:r>
    </w:p>
    <w:p w:rsidR="00340ADA" w:rsidRPr="00387009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94228">
        <w:rPr>
          <w:rFonts w:ascii="Times New Roman" w:hAnsi="Times New Roman" w:cs="Times New Roman"/>
          <w:sz w:val="28"/>
        </w:rPr>
        <w:t xml:space="preserve">Качество официальной информации о состоянии конкурентной среды представители бизнеса оценивается </w:t>
      </w:r>
      <w:r>
        <w:rPr>
          <w:rFonts w:ascii="Times New Roman" w:hAnsi="Times New Roman" w:cs="Times New Roman"/>
          <w:sz w:val="28"/>
        </w:rPr>
        <w:t xml:space="preserve">примерно </w:t>
      </w:r>
      <w:r w:rsidRPr="00594228">
        <w:rPr>
          <w:rFonts w:ascii="Times New Roman" w:hAnsi="Times New Roman" w:cs="Times New Roman"/>
          <w:sz w:val="28"/>
        </w:rPr>
        <w:t>в таком же соотношении (Р</w:t>
      </w:r>
      <w:r>
        <w:rPr>
          <w:rFonts w:ascii="Times New Roman" w:hAnsi="Times New Roman" w:cs="Times New Roman"/>
          <w:sz w:val="28"/>
        </w:rPr>
        <w:t>исунок 2</w:t>
      </w:r>
      <w:r w:rsidRPr="00594228">
        <w:rPr>
          <w:rFonts w:ascii="Times New Roman" w:hAnsi="Times New Roman" w:cs="Times New Roman"/>
          <w:sz w:val="28"/>
        </w:rPr>
        <w:t>).</w:t>
      </w:r>
    </w:p>
    <w:p w:rsidR="00340ADA" w:rsidRPr="00533CAB" w:rsidRDefault="00340ADA" w:rsidP="00340ADA">
      <w:pPr>
        <w:ind w:firstLine="780"/>
        <w:jc w:val="right"/>
        <w:rPr>
          <w:rFonts w:ascii="Times New Roman" w:hAnsi="Times New Roman" w:cs="Times New Roman"/>
          <w:sz w:val="28"/>
          <w:szCs w:val="28"/>
        </w:rPr>
      </w:pPr>
      <w:r w:rsidRPr="00533CAB">
        <w:rPr>
          <w:rFonts w:ascii="Times New Roman" w:hAnsi="Times New Roman" w:cs="Times New Roman"/>
          <w:sz w:val="28"/>
          <w:szCs w:val="28"/>
        </w:rPr>
        <w:t>Рисунок 2</w:t>
      </w:r>
    </w:p>
    <w:p w:rsidR="00340ADA" w:rsidRDefault="00340ADA" w:rsidP="00340ADA">
      <w:pPr>
        <w:pStyle w:val="af1"/>
        <w:ind w:firstLine="284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4B90F6BE" wp14:editId="1356C266">
            <wp:extent cx="5740842" cy="288755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48" cy="288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ADA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340ADA" w:rsidRPr="00413285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413285">
        <w:rPr>
          <w:rFonts w:ascii="Times New Roman" w:hAnsi="Times New Roman" w:cs="Times New Roman"/>
          <w:sz w:val="28"/>
        </w:rPr>
        <w:t>Результаты оценки предпринимателями уровня доступности, уровня</w:t>
      </w:r>
      <w:r w:rsidRPr="00413285">
        <w:rPr>
          <w:rFonts w:ascii="Times New Roman" w:hAnsi="Times New Roman" w:cs="Times New Roman"/>
          <w:sz w:val="28"/>
        </w:rPr>
        <w:br/>
        <w:t>понятности и удобства получения официальной информации о состоянии</w:t>
      </w:r>
    </w:p>
    <w:p w:rsidR="00340ADA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413285">
        <w:rPr>
          <w:rFonts w:ascii="Times New Roman" w:hAnsi="Times New Roman" w:cs="Times New Roman"/>
          <w:sz w:val="28"/>
        </w:rPr>
        <w:t>конкурентной среды</w:t>
      </w:r>
    </w:p>
    <w:p w:rsidR="00340ADA" w:rsidRDefault="00340ADA" w:rsidP="00340ADA">
      <w:pPr>
        <w:pStyle w:val="af1"/>
        <w:jc w:val="center"/>
        <w:rPr>
          <w:noProof/>
          <w:lang w:bidi="ar-SA"/>
        </w:rPr>
      </w:pPr>
    </w:p>
    <w:p w:rsidR="00340ADA" w:rsidRPr="00D44097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D44097">
        <w:rPr>
          <w:rFonts w:ascii="Times New Roman" w:hAnsi="Times New Roman" w:cs="Times New Roman"/>
          <w:sz w:val="28"/>
        </w:rPr>
        <w:t>Уровнем доступности информации удовлетворены 61 % респондентов, 35 % респондентов оценивают уровень доступности официальной информации как средний.</w:t>
      </w:r>
    </w:p>
    <w:p w:rsidR="00340ADA" w:rsidRPr="00D44097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D44097">
        <w:rPr>
          <w:rFonts w:ascii="Times New Roman" w:hAnsi="Times New Roman" w:cs="Times New Roman"/>
          <w:sz w:val="28"/>
        </w:rPr>
        <w:t>Уровнем понятности официальной информации о состоянии конкурентной среды удовлетворены 61 % респондентов, 35 % респондентов оценили уровень понятности как средний.</w:t>
      </w:r>
    </w:p>
    <w:p w:rsidR="00340ADA" w:rsidRPr="00D44097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D44097">
        <w:rPr>
          <w:rFonts w:ascii="Times New Roman" w:hAnsi="Times New Roman" w:cs="Times New Roman"/>
          <w:sz w:val="28"/>
        </w:rPr>
        <w:t>Удовлетворены удобством получения информации 60 % опрошенных представителей бизнеса, 35 % респондентов определили уровень удобства получения информации как средний.</w:t>
      </w:r>
    </w:p>
    <w:p w:rsidR="00340ADA" w:rsidRPr="00D44097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D44097">
        <w:rPr>
          <w:rFonts w:ascii="Times New Roman" w:hAnsi="Times New Roman" w:cs="Times New Roman"/>
          <w:sz w:val="28"/>
        </w:rPr>
        <w:t>Неудовлетворенность уровнем доступности, понятности и удобства получения информации о состоянии конкурентной среды не превышает 16 %.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D44097">
        <w:rPr>
          <w:rFonts w:ascii="Times New Roman" w:hAnsi="Times New Roman" w:cs="Times New Roman"/>
          <w:sz w:val="28"/>
        </w:rPr>
        <w:t>Таким образом, как у представителей бизнеса, так и у потребителей уровень неудовлетворенности качеством официальной информации находится на достаточно низком уровне. По оценкам респондентов, представителям бизнеса значительно проще получить информацию о состоянии конкурентной среды, нежели рядовым потребителям.</w:t>
      </w:r>
    </w:p>
    <w:p w:rsidR="00EE022F" w:rsidRDefault="00EE022F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EE022F" w:rsidRDefault="00EE022F" w:rsidP="001407C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</w:pPr>
      <w:r w:rsidRPr="00EE022F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3.3.4. Мониторинг деятельности субъектов естественных монополий на территории Чеченской Республики.</w:t>
      </w:r>
    </w:p>
    <w:p w:rsidR="00340ADA" w:rsidRDefault="00340ADA" w:rsidP="00533C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рынков, на которых присутствуют субъекты естественных монополий, осуществляющих деятельность на территории Чеченской </w:t>
      </w:r>
      <w:r w:rsidR="00982AFD">
        <w:rPr>
          <w:rFonts w:ascii="Times New Roman" w:hAnsi="Times New Roman" w:cs="Times New Roman"/>
          <w:sz w:val="28"/>
        </w:rPr>
        <w:t>Республики приведен в Таблице 17</w:t>
      </w:r>
      <w:r>
        <w:rPr>
          <w:rFonts w:ascii="Times New Roman" w:hAnsi="Times New Roman" w:cs="Times New Roman"/>
          <w:sz w:val="28"/>
        </w:rPr>
        <w:t>.</w:t>
      </w:r>
    </w:p>
    <w:p w:rsidR="00340ADA" w:rsidRDefault="00340ADA" w:rsidP="00533CAB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340ADA" w:rsidRPr="00B20941" w:rsidRDefault="00340ADA" w:rsidP="00533CAB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17</w:t>
      </w:r>
    </w:p>
    <w:p w:rsidR="00340ADA" w:rsidRPr="00495CC2" w:rsidRDefault="00340ADA" w:rsidP="00533CA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169"/>
        <w:gridCol w:w="4785"/>
      </w:tblGrid>
      <w:tr w:rsidR="00340ADA" w:rsidTr="00533CAB">
        <w:tc>
          <w:tcPr>
            <w:tcW w:w="617" w:type="dxa"/>
          </w:tcPr>
          <w:p w:rsidR="00340ADA" w:rsidRPr="00BA6B66" w:rsidRDefault="00340ADA" w:rsidP="00533C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B66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69" w:type="dxa"/>
          </w:tcPr>
          <w:p w:rsidR="00340ADA" w:rsidRPr="00BA6B66" w:rsidRDefault="00340ADA" w:rsidP="00533C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B66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</w:p>
        </w:tc>
        <w:tc>
          <w:tcPr>
            <w:tcW w:w="4785" w:type="dxa"/>
          </w:tcPr>
          <w:p w:rsidR="00340ADA" w:rsidRPr="00BA6B66" w:rsidRDefault="00340ADA" w:rsidP="00533C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6B66">
              <w:rPr>
                <w:rFonts w:ascii="Times New Roman" w:hAnsi="Times New Roman" w:cs="Times New Roman"/>
                <w:b/>
                <w:sz w:val="28"/>
              </w:rPr>
              <w:t>Наименование рынка осуществления деятельности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«Грозэнерго»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по передаче электрической и (или) тепловой энергии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 «Чеченэнерго»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по передаче электрической и (или) тепловой энергии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 «Чеченгазпром»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Транспортировка газа по трубопроводам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«Газпром газораспределение Грозный»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Транспортировка газа по трубопроводам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69" w:type="dxa"/>
          </w:tcPr>
          <w:p w:rsidR="00340ADA" w:rsidRDefault="00340ADA" w:rsidP="00533C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 «Межрайонная энергетическая компания»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Транспортировка газа по трубопроводам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«Вайнахавиа»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аэропортов</w:t>
            </w:r>
          </w:p>
        </w:tc>
      </w:tr>
      <w:tr w:rsidR="00340ADA" w:rsidTr="00533CAB">
        <w:tc>
          <w:tcPr>
            <w:tcW w:w="61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1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ФГУП «Электросвязь»</w:t>
            </w:r>
          </w:p>
        </w:tc>
        <w:tc>
          <w:tcPr>
            <w:tcW w:w="4785" w:type="dxa"/>
          </w:tcPr>
          <w:p w:rsidR="00340ADA" w:rsidRDefault="00340ADA" w:rsidP="00C748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Услуги общедоступной электросвязи</w:t>
            </w:r>
          </w:p>
        </w:tc>
      </w:tr>
    </w:tbl>
    <w:p w:rsidR="00C74841" w:rsidRDefault="00C74841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Pr="00233FC0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проведения анкетирования</w:t>
      </w:r>
      <w:r w:rsidRPr="00544730">
        <w:rPr>
          <w:rFonts w:ascii="Times New Roman" w:hAnsi="Times New Roman" w:cs="Times New Roman"/>
          <w:sz w:val="28"/>
        </w:rPr>
        <w:t xml:space="preserve"> представителям бизнеса было предложено охарактеризовать деятельность </w:t>
      </w:r>
      <w:r>
        <w:rPr>
          <w:rFonts w:ascii="Times New Roman" w:hAnsi="Times New Roman" w:cs="Times New Roman"/>
          <w:sz w:val="28"/>
        </w:rPr>
        <w:t xml:space="preserve">субъектов </w:t>
      </w:r>
      <w:r w:rsidRPr="00544730">
        <w:rPr>
          <w:rFonts w:ascii="Times New Roman" w:hAnsi="Times New Roman" w:cs="Times New Roman"/>
          <w:sz w:val="28"/>
        </w:rPr>
        <w:t>естественных монополий.</w:t>
      </w:r>
      <w:r>
        <w:rPr>
          <w:rFonts w:ascii="Times New Roman" w:hAnsi="Times New Roman" w:cs="Times New Roman"/>
          <w:sz w:val="28"/>
        </w:rPr>
        <w:t xml:space="preserve"> </w:t>
      </w:r>
      <w:r w:rsidRPr="00AE7090">
        <w:rPr>
          <w:rFonts w:ascii="Times New Roman" w:hAnsi="Times New Roman" w:cs="Times New Roman"/>
          <w:sz w:val="28"/>
        </w:rPr>
        <w:t xml:space="preserve">Всего было </w:t>
      </w:r>
      <w:r w:rsidRPr="00233FC0">
        <w:rPr>
          <w:rFonts w:ascii="Times New Roman" w:hAnsi="Times New Roman" w:cs="Times New Roman"/>
          <w:sz w:val="28"/>
        </w:rPr>
        <w:t>опрошено 313 предпринимателей. Количество опрашиваемых предпринимателей было определено:</w:t>
      </w:r>
    </w:p>
    <w:p w:rsidR="00340ADA" w:rsidRPr="00233FC0" w:rsidRDefault="00340ADA" w:rsidP="00533CAB">
      <w:pPr>
        <w:pStyle w:val="af1"/>
        <w:ind w:firstLine="709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не менее 20 человек (для муниципальных районов);</w:t>
      </w:r>
    </w:p>
    <w:p w:rsidR="00340ADA" w:rsidRDefault="00340ADA" w:rsidP="00533C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3FC0">
        <w:rPr>
          <w:rFonts w:ascii="Times New Roman" w:hAnsi="Times New Roman" w:cs="Times New Roman"/>
          <w:sz w:val="28"/>
        </w:rPr>
        <w:t>- не менее 60 человек (для городских округов).</w:t>
      </w:r>
    </w:p>
    <w:p w:rsidR="00340ADA" w:rsidRPr="00544730" w:rsidRDefault="00340ADA" w:rsidP="00533CAB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 Оценивались следующие характеристики:</w:t>
      </w:r>
    </w:p>
    <w:p w:rsidR="00340ADA" w:rsidRPr="00544730" w:rsidRDefault="00340ADA" w:rsidP="00340ADA">
      <w:pPr>
        <w:pStyle w:val="af1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44730">
        <w:rPr>
          <w:rFonts w:ascii="Times New Roman" w:hAnsi="Times New Roman" w:cs="Times New Roman"/>
          <w:sz w:val="28"/>
        </w:rPr>
        <w:t xml:space="preserve">сроки получения услуг </w:t>
      </w:r>
      <w:r>
        <w:rPr>
          <w:rFonts w:ascii="Times New Roman" w:hAnsi="Times New Roman" w:cs="Times New Roman"/>
          <w:sz w:val="28"/>
        </w:rPr>
        <w:t xml:space="preserve">субъектов </w:t>
      </w:r>
      <w:r w:rsidRPr="00544730">
        <w:rPr>
          <w:rFonts w:ascii="Times New Roman" w:hAnsi="Times New Roman" w:cs="Times New Roman"/>
          <w:sz w:val="28"/>
        </w:rPr>
        <w:t>естественных монополий (</w:t>
      </w:r>
      <w:r>
        <w:rPr>
          <w:rFonts w:ascii="Times New Roman" w:hAnsi="Times New Roman" w:cs="Times New Roman"/>
          <w:sz w:val="28"/>
        </w:rPr>
        <w:t>Т</w:t>
      </w:r>
      <w:r w:rsidRPr="00544730">
        <w:rPr>
          <w:rFonts w:ascii="Times New Roman" w:hAnsi="Times New Roman" w:cs="Times New Roman"/>
          <w:sz w:val="28"/>
        </w:rPr>
        <w:t>аблица</w:t>
      </w:r>
      <w:r>
        <w:rPr>
          <w:rFonts w:ascii="Times New Roman" w:hAnsi="Times New Roman" w:cs="Times New Roman"/>
          <w:sz w:val="28"/>
        </w:rPr>
        <w:t xml:space="preserve"> </w:t>
      </w:r>
      <w:r w:rsidRPr="0054473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544730">
        <w:rPr>
          <w:rFonts w:ascii="Times New Roman" w:hAnsi="Times New Roman" w:cs="Times New Roman"/>
          <w:sz w:val="28"/>
        </w:rPr>
        <w:t>);</w:t>
      </w:r>
    </w:p>
    <w:p w:rsidR="00340ADA" w:rsidRPr="00544730" w:rsidRDefault="00340ADA" w:rsidP="00340ADA">
      <w:pPr>
        <w:pStyle w:val="af1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44730">
        <w:rPr>
          <w:rFonts w:ascii="Times New Roman" w:hAnsi="Times New Roman" w:cs="Times New Roman"/>
          <w:sz w:val="28"/>
        </w:rPr>
        <w:t xml:space="preserve">сложность получения услуг </w:t>
      </w:r>
      <w:r>
        <w:rPr>
          <w:rFonts w:ascii="Times New Roman" w:hAnsi="Times New Roman" w:cs="Times New Roman"/>
          <w:sz w:val="28"/>
        </w:rPr>
        <w:t>субъектов естественных монополий (Т</w:t>
      </w:r>
      <w:r w:rsidRPr="00544730">
        <w:rPr>
          <w:rFonts w:ascii="Times New Roman" w:hAnsi="Times New Roman" w:cs="Times New Roman"/>
          <w:sz w:val="28"/>
        </w:rPr>
        <w:t>аблица</w:t>
      </w:r>
      <w:r>
        <w:rPr>
          <w:rFonts w:ascii="Times New Roman" w:hAnsi="Times New Roman" w:cs="Times New Roman"/>
          <w:sz w:val="28"/>
        </w:rPr>
        <w:t xml:space="preserve"> </w:t>
      </w:r>
      <w:r w:rsidRPr="0054473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544730">
        <w:rPr>
          <w:rFonts w:ascii="Times New Roman" w:hAnsi="Times New Roman" w:cs="Times New Roman"/>
          <w:sz w:val="28"/>
        </w:rPr>
        <w:t>);</w:t>
      </w:r>
    </w:p>
    <w:p w:rsidR="00340ADA" w:rsidRPr="00544730" w:rsidRDefault="00340ADA" w:rsidP="00340ADA">
      <w:pPr>
        <w:pStyle w:val="af1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стоимость подключения (Т</w:t>
      </w:r>
      <w:r w:rsidRPr="00544730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20</w:t>
      </w:r>
      <w:r w:rsidRPr="00544730">
        <w:rPr>
          <w:rFonts w:ascii="Times New Roman" w:hAnsi="Times New Roman" w:cs="Times New Roman"/>
          <w:sz w:val="28"/>
        </w:rPr>
        <w:t>).</w:t>
      </w:r>
    </w:p>
    <w:p w:rsidR="00340ADA" w:rsidRPr="00533CAB" w:rsidRDefault="00340ADA" w:rsidP="008933D3">
      <w:pPr>
        <w:spacing w:after="0" w:line="365" w:lineRule="exact"/>
        <w:jc w:val="right"/>
        <w:rPr>
          <w:rFonts w:ascii="Times New Roman" w:hAnsi="Times New Roman" w:cs="Times New Roman"/>
          <w:sz w:val="28"/>
        </w:rPr>
      </w:pPr>
      <w:r w:rsidRPr="00533CAB">
        <w:rPr>
          <w:rFonts w:ascii="Times New Roman" w:hAnsi="Times New Roman" w:cs="Times New Roman"/>
          <w:sz w:val="28"/>
        </w:rPr>
        <w:t>Таблица 18</w:t>
      </w:r>
    </w:p>
    <w:p w:rsidR="00340ADA" w:rsidRDefault="00340ADA" w:rsidP="008933D3">
      <w:pPr>
        <w:spacing w:after="0" w:line="365" w:lineRule="exact"/>
      </w:pPr>
    </w:p>
    <w:p w:rsidR="00340ADA" w:rsidRDefault="00340ADA" w:rsidP="008933D3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Уровень оценки респондентами сроков получения услуг </w:t>
      </w:r>
      <w:r>
        <w:rPr>
          <w:rFonts w:ascii="Times New Roman" w:hAnsi="Times New Roman" w:cs="Times New Roman"/>
          <w:sz w:val="28"/>
        </w:rPr>
        <w:t xml:space="preserve">субъектов </w:t>
      </w:r>
      <w:r w:rsidRPr="00544730">
        <w:rPr>
          <w:rFonts w:ascii="Times New Roman" w:hAnsi="Times New Roman" w:cs="Times New Roman"/>
          <w:sz w:val="28"/>
        </w:rPr>
        <w:t>естественных</w:t>
      </w:r>
      <w:r w:rsidR="00533CAB">
        <w:rPr>
          <w:rFonts w:ascii="Times New Roman" w:hAnsi="Times New Roman" w:cs="Times New Roman"/>
          <w:sz w:val="28"/>
        </w:rPr>
        <w:t xml:space="preserve"> </w:t>
      </w:r>
      <w:r w:rsidRPr="00544730">
        <w:rPr>
          <w:rFonts w:ascii="Times New Roman" w:hAnsi="Times New Roman" w:cs="Times New Roman"/>
          <w:sz w:val="28"/>
        </w:rPr>
        <w:t>монополий, %</w:t>
      </w:r>
    </w:p>
    <w:p w:rsidR="00340ADA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36"/>
        <w:gridCol w:w="1303"/>
        <w:gridCol w:w="1305"/>
        <w:gridCol w:w="1701"/>
        <w:gridCol w:w="1701"/>
        <w:gridCol w:w="1560"/>
      </w:tblGrid>
      <w:tr w:rsidR="00340ADA" w:rsidTr="00533CAB">
        <w:tc>
          <w:tcPr>
            <w:tcW w:w="2036" w:type="dxa"/>
          </w:tcPr>
          <w:p w:rsidR="00340ADA" w:rsidRPr="004A20CE" w:rsidRDefault="00340ADA" w:rsidP="0053463E">
            <w:pPr>
              <w:tabs>
                <w:tab w:val="left" w:pos="741"/>
              </w:tabs>
            </w:pPr>
          </w:p>
        </w:tc>
        <w:tc>
          <w:tcPr>
            <w:tcW w:w="1303" w:type="dxa"/>
          </w:tcPr>
          <w:p w:rsidR="00340ADA" w:rsidRPr="00E97EA7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Водоснаб-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305" w:type="dxa"/>
          </w:tcPr>
          <w:p w:rsidR="00340ADA" w:rsidRPr="00E97EA7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Газоснаб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701" w:type="dxa"/>
            <w:vAlign w:val="center"/>
          </w:tcPr>
          <w:p w:rsidR="00340ADA" w:rsidRPr="00E97EA7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Электроснаб-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701" w:type="dxa"/>
          </w:tcPr>
          <w:p w:rsidR="00340ADA" w:rsidRPr="00E97EA7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Теплоснаб-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560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Телефонная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связь</w:t>
            </w:r>
          </w:p>
        </w:tc>
      </w:tr>
      <w:tr w:rsidR="00340ADA" w:rsidTr="00533CAB">
        <w:tc>
          <w:tcPr>
            <w:tcW w:w="2036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Быстро</w:t>
            </w:r>
          </w:p>
        </w:tc>
        <w:tc>
          <w:tcPr>
            <w:tcW w:w="1303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31%</w:t>
            </w:r>
          </w:p>
        </w:tc>
        <w:tc>
          <w:tcPr>
            <w:tcW w:w="1305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27%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1560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31%</w:t>
            </w:r>
          </w:p>
        </w:tc>
      </w:tr>
      <w:tr w:rsidR="00340ADA" w:rsidTr="00533CAB">
        <w:tc>
          <w:tcPr>
            <w:tcW w:w="2036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lastRenderedPageBreak/>
              <w:t>Скорее быстро</w:t>
            </w:r>
          </w:p>
        </w:tc>
        <w:tc>
          <w:tcPr>
            <w:tcW w:w="1303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1305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46%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1560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45%</w:t>
            </w:r>
          </w:p>
        </w:tc>
      </w:tr>
      <w:tr w:rsidR="00340ADA" w:rsidTr="00533CAB">
        <w:tc>
          <w:tcPr>
            <w:tcW w:w="2036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Fonts w:ascii="Times New Roman" w:hAnsi="Times New Roman" w:cs="Times New Roman"/>
                <w:b/>
              </w:rPr>
              <w:t>Скорее медленно</w:t>
            </w:r>
          </w:p>
        </w:tc>
        <w:tc>
          <w:tcPr>
            <w:tcW w:w="1303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19%</w:t>
            </w:r>
          </w:p>
        </w:tc>
        <w:tc>
          <w:tcPr>
            <w:tcW w:w="1305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21%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21%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20%</w:t>
            </w:r>
          </w:p>
        </w:tc>
        <w:tc>
          <w:tcPr>
            <w:tcW w:w="1560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16%</w:t>
            </w:r>
          </w:p>
        </w:tc>
      </w:tr>
      <w:tr w:rsidR="00340ADA" w:rsidTr="00533CAB">
        <w:tc>
          <w:tcPr>
            <w:tcW w:w="2036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Fonts w:ascii="Times New Roman" w:hAnsi="Times New Roman" w:cs="Times New Roman"/>
                <w:b/>
              </w:rPr>
              <w:t>Медленно</w:t>
            </w:r>
          </w:p>
        </w:tc>
        <w:tc>
          <w:tcPr>
            <w:tcW w:w="1303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9%</w:t>
            </w:r>
          </w:p>
        </w:tc>
        <w:tc>
          <w:tcPr>
            <w:tcW w:w="1305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6%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1701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11%</w:t>
            </w:r>
          </w:p>
        </w:tc>
        <w:tc>
          <w:tcPr>
            <w:tcW w:w="1560" w:type="dxa"/>
          </w:tcPr>
          <w:p w:rsidR="00340ADA" w:rsidRPr="00533CAB" w:rsidRDefault="00340ADA" w:rsidP="0053463E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33CAB">
              <w:rPr>
                <w:rFonts w:ascii="Times New Roman" w:hAnsi="Times New Roman" w:cs="Times New Roman"/>
                <w:sz w:val="24"/>
              </w:rPr>
              <w:t>6%</w:t>
            </w:r>
          </w:p>
        </w:tc>
      </w:tr>
    </w:tbl>
    <w:p w:rsidR="00340ADA" w:rsidRDefault="00340ADA" w:rsidP="00340ADA">
      <w:pPr>
        <w:rPr>
          <w:sz w:val="2"/>
          <w:szCs w:val="2"/>
        </w:rPr>
      </w:pP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40ADA" w:rsidRPr="005C1504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C1504">
        <w:rPr>
          <w:rFonts w:ascii="Times New Roman" w:hAnsi="Times New Roman" w:cs="Times New Roman"/>
          <w:sz w:val="28"/>
        </w:rPr>
        <w:t xml:space="preserve">По оценкам респондентов, наиболее быстро можно получить услуги телефонной связи (быстро и скорее быстро </w:t>
      </w:r>
      <w:r>
        <w:rPr>
          <w:rFonts w:ascii="Times New Roman" w:hAnsi="Times New Roman" w:cs="Times New Roman"/>
          <w:sz w:val="28"/>
        </w:rPr>
        <w:t>–</w:t>
      </w:r>
      <w:r w:rsidRPr="005C1504">
        <w:rPr>
          <w:rFonts w:ascii="Times New Roman" w:hAnsi="Times New Roman" w:cs="Times New Roman"/>
          <w:sz w:val="28"/>
        </w:rPr>
        <w:t xml:space="preserve"> 76</w:t>
      </w:r>
      <w:r>
        <w:rPr>
          <w:rFonts w:ascii="Times New Roman" w:hAnsi="Times New Roman" w:cs="Times New Roman"/>
          <w:sz w:val="28"/>
        </w:rPr>
        <w:t xml:space="preserve"> </w:t>
      </w:r>
      <w:r w:rsidRPr="005C1504">
        <w:rPr>
          <w:rFonts w:ascii="Times New Roman" w:hAnsi="Times New Roman" w:cs="Times New Roman"/>
          <w:sz w:val="28"/>
        </w:rPr>
        <w:t xml:space="preserve">% соответственно). Достаточно быстро можно получить услуги водоснабжения (быстро и очень быстро </w:t>
      </w:r>
      <w:r>
        <w:rPr>
          <w:rFonts w:ascii="Times New Roman" w:hAnsi="Times New Roman" w:cs="Times New Roman"/>
          <w:sz w:val="28"/>
        </w:rPr>
        <w:t>–</w:t>
      </w:r>
      <w:r w:rsidRPr="005C1504">
        <w:rPr>
          <w:rFonts w:ascii="Times New Roman" w:hAnsi="Times New Roman" w:cs="Times New Roman"/>
          <w:sz w:val="28"/>
        </w:rPr>
        <w:t xml:space="preserve"> 71</w:t>
      </w:r>
      <w:r>
        <w:rPr>
          <w:rFonts w:ascii="Times New Roman" w:hAnsi="Times New Roman" w:cs="Times New Roman"/>
          <w:sz w:val="28"/>
        </w:rPr>
        <w:t xml:space="preserve"> </w:t>
      </w:r>
      <w:r w:rsidRPr="005C1504">
        <w:rPr>
          <w:rFonts w:ascii="Times New Roman" w:hAnsi="Times New Roman" w:cs="Times New Roman"/>
          <w:sz w:val="28"/>
        </w:rPr>
        <w:t>%).</w:t>
      </w:r>
    </w:p>
    <w:p w:rsidR="00340ADA" w:rsidRPr="00544730" w:rsidRDefault="00340ADA" w:rsidP="00533CAB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C1504">
        <w:rPr>
          <w:rFonts w:ascii="Times New Roman" w:hAnsi="Times New Roman" w:cs="Times New Roman"/>
          <w:sz w:val="28"/>
        </w:rPr>
        <w:t xml:space="preserve">Наиболее длительный срок требуется для </w:t>
      </w:r>
      <w:r w:rsidR="00C74841">
        <w:rPr>
          <w:rFonts w:ascii="Times New Roman" w:hAnsi="Times New Roman" w:cs="Times New Roman"/>
          <w:sz w:val="28"/>
        </w:rPr>
        <w:t>получения услуг теплоснабжения о</w:t>
      </w:r>
      <w:r w:rsidRPr="005C1504">
        <w:rPr>
          <w:rFonts w:ascii="Times New Roman" w:hAnsi="Times New Roman" w:cs="Times New Roman"/>
          <w:sz w:val="28"/>
        </w:rPr>
        <w:t>тветы «медленно» и «скорее медленно» дали 31</w:t>
      </w:r>
      <w:r>
        <w:rPr>
          <w:rFonts w:ascii="Times New Roman" w:hAnsi="Times New Roman" w:cs="Times New Roman"/>
          <w:sz w:val="28"/>
        </w:rPr>
        <w:t xml:space="preserve"> </w:t>
      </w:r>
      <w:r w:rsidRPr="005C1504">
        <w:rPr>
          <w:rFonts w:ascii="Times New Roman" w:hAnsi="Times New Roman" w:cs="Times New Roman"/>
          <w:sz w:val="28"/>
        </w:rPr>
        <w:t>% респондентов.</w:t>
      </w:r>
    </w:p>
    <w:p w:rsidR="00340ADA" w:rsidRPr="00533CAB" w:rsidRDefault="00340ADA" w:rsidP="00533CAB">
      <w:pPr>
        <w:spacing w:after="0"/>
        <w:ind w:firstLine="740"/>
        <w:jc w:val="right"/>
        <w:rPr>
          <w:rFonts w:ascii="Times New Roman" w:hAnsi="Times New Roman" w:cs="Times New Roman"/>
          <w:sz w:val="28"/>
        </w:rPr>
      </w:pPr>
      <w:r w:rsidRPr="00533CAB">
        <w:rPr>
          <w:rFonts w:ascii="Times New Roman" w:hAnsi="Times New Roman" w:cs="Times New Roman"/>
          <w:sz w:val="28"/>
        </w:rPr>
        <w:t>Таблица 19</w:t>
      </w:r>
    </w:p>
    <w:p w:rsidR="00340ADA" w:rsidRPr="00533CAB" w:rsidRDefault="00340ADA" w:rsidP="00533CAB">
      <w:pPr>
        <w:spacing w:after="0" w:line="370" w:lineRule="exact"/>
        <w:jc w:val="center"/>
        <w:rPr>
          <w:rFonts w:ascii="Times New Roman" w:hAnsi="Times New Roman" w:cs="Times New Roman"/>
          <w:sz w:val="28"/>
        </w:rPr>
      </w:pPr>
      <w:r w:rsidRPr="00533CAB">
        <w:rPr>
          <w:rFonts w:ascii="Times New Roman" w:hAnsi="Times New Roman" w:cs="Times New Roman"/>
          <w:sz w:val="28"/>
        </w:rPr>
        <w:t>Уровень оценки респондентами сложности получения услуг субъектов естественных монополий, %</w:t>
      </w:r>
    </w:p>
    <w:p w:rsidR="00340ADA" w:rsidRDefault="00340ADA" w:rsidP="00533CAB">
      <w:pPr>
        <w:spacing w:after="0" w:line="370" w:lineRule="exact"/>
        <w:jc w:val="center"/>
      </w:pPr>
    </w:p>
    <w:tbl>
      <w:tblPr>
        <w:tblStyle w:val="a5"/>
        <w:tblW w:w="9607" w:type="dxa"/>
        <w:tblLook w:val="04A0" w:firstRow="1" w:lastRow="0" w:firstColumn="1" w:lastColumn="0" w:noHBand="0" w:noVBand="1"/>
      </w:tblPr>
      <w:tblGrid>
        <w:gridCol w:w="2031"/>
        <w:gridCol w:w="1303"/>
        <w:gridCol w:w="1310"/>
        <w:gridCol w:w="1701"/>
        <w:gridCol w:w="1725"/>
        <w:gridCol w:w="1537"/>
      </w:tblGrid>
      <w:tr w:rsidR="00340ADA" w:rsidTr="00533CAB">
        <w:tc>
          <w:tcPr>
            <w:tcW w:w="2031" w:type="dxa"/>
          </w:tcPr>
          <w:p w:rsidR="00340ADA" w:rsidRPr="004A20CE" w:rsidRDefault="00340ADA" w:rsidP="00533CAB">
            <w:pPr>
              <w:tabs>
                <w:tab w:val="left" w:pos="741"/>
              </w:tabs>
            </w:pPr>
          </w:p>
        </w:tc>
        <w:tc>
          <w:tcPr>
            <w:tcW w:w="1303" w:type="dxa"/>
          </w:tcPr>
          <w:p w:rsidR="00340ADA" w:rsidRPr="00E97EA7" w:rsidRDefault="00340ADA" w:rsidP="00533CAB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Водоснаб-</w:t>
            </w:r>
          </w:p>
          <w:p w:rsidR="00340ADA" w:rsidRPr="00E97EA7" w:rsidRDefault="00340ADA" w:rsidP="00533CA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310" w:type="dxa"/>
          </w:tcPr>
          <w:p w:rsidR="00340ADA" w:rsidRPr="00E97EA7" w:rsidRDefault="00340ADA" w:rsidP="00533CAB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Газоснаб</w:t>
            </w:r>
          </w:p>
          <w:p w:rsidR="00340ADA" w:rsidRPr="00E97EA7" w:rsidRDefault="00340ADA" w:rsidP="00533CA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701" w:type="dxa"/>
            <w:vAlign w:val="center"/>
          </w:tcPr>
          <w:p w:rsidR="00340ADA" w:rsidRPr="00E97EA7" w:rsidRDefault="00340ADA" w:rsidP="00533CAB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Электроснаб-</w:t>
            </w:r>
          </w:p>
          <w:p w:rsidR="00340ADA" w:rsidRPr="00E97EA7" w:rsidRDefault="00340ADA" w:rsidP="00533CA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725" w:type="dxa"/>
          </w:tcPr>
          <w:p w:rsidR="00340ADA" w:rsidRPr="00E97EA7" w:rsidRDefault="00340ADA" w:rsidP="00533CAB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Теплоснаб-</w:t>
            </w:r>
          </w:p>
          <w:p w:rsidR="00340ADA" w:rsidRPr="00E97EA7" w:rsidRDefault="00340ADA" w:rsidP="00533CA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537" w:type="dxa"/>
          </w:tcPr>
          <w:p w:rsidR="00340ADA" w:rsidRPr="00E97EA7" w:rsidRDefault="00340ADA" w:rsidP="00533CA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Телефонная</w:t>
            </w:r>
          </w:p>
          <w:p w:rsidR="00340ADA" w:rsidRPr="00E97EA7" w:rsidRDefault="00340ADA" w:rsidP="00533CA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связь</w:t>
            </w:r>
          </w:p>
        </w:tc>
      </w:tr>
      <w:tr w:rsidR="00340ADA" w:rsidTr="00533CAB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5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40ADA" w:rsidTr="00533CAB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5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40ADA" w:rsidTr="00533CAB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5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</w:tcPr>
          <w:p w:rsidR="00340ADA" w:rsidRPr="005C1504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40ADA" w:rsidTr="00533CAB">
        <w:tc>
          <w:tcPr>
            <w:tcW w:w="2031" w:type="dxa"/>
          </w:tcPr>
          <w:p w:rsidR="00340ADA" w:rsidRPr="00E97EA7" w:rsidRDefault="00340ADA" w:rsidP="00B1672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340ADA" w:rsidRPr="005C1504" w:rsidRDefault="00340ADA" w:rsidP="00B167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5C1504" w:rsidRDefault="00340ADA" w:rsidP="00B167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5C1504" w:rsidRDefault="00340ADA" w:rsidP="00B167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5" w:type="dxa"/>
          </w:tcPr>
          <w:p w:rsidR="00340ADA" w:rsidRPr="005C1504" w:rsidRDefault="00340ADA" w:rsidP="00B167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7" w:type="dxa"/>
          </w:tcPr>
          <w:p w:rsidR="00340ADA" w:rsidRPr="005C1504" w:rsidRDefault="00340ADA" w:rsidP="00B1672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15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340ADA" w:rsidRDefault="00340ADA" w:rsidP="00B16727">
      <w:pPr>
        <w:spacing w:after="0"/>
        <w:rPr>
          <w:sz w:val="2"/>
          <w:szCs w:val="2"/>
        </w:rPr>
      </w:pPr>
    </w:p>
    <w:p w:rsidR="00340ADA" w:rsidRDefault="00340ADA" w:rsidP="00B16727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40ADA" w:rsidRPr="000F3218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F3218">
        <w:rPr>
          <w:rFonts w:ascii="Times New Roman" w:hAnsi="Times New Roman" w:cs="Times New Roman"/>
          <w:sz w:val="28"/>
        </w:rPr>
        <w:t>Уровень сложности получения услуг</w:t>
      </w:r>
      <w:r>
        <w:rPr>
          <w:rFonts w:ascii="Times New Roman" w:hAnsi="Times New Roman" w:cs="Times New Roman"/>
          <w:sz w:val="28"/>
        </w:rPr>
        <w:t xml:space="preserve"> субъектов естественных монополий</w:t>
      </w:r>
      <w:r w:rsidRPr="000F3218">
        <w:rPr>
          <w:rFonts w:ascii="Times New Roman" w:hAnsi="Times New Roman" w:cs="Times New Roman"/>
          <w:sz w:val="28"/>
        </w:rPr>
        <w:t xml:space="preserve"> оценивается примерно в равном соотношении.</w:t>
      </w:r>
    </w:p>
    <w:p w:rsidR="00340ADA" w:rsidRPr="000F3218" w:rsidRDefault="00340ADA" w:rsidP="00B1672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F3218">
        <w:rPr>
          <w:rFonts w:ascii="Times New Roman" w:hAnsi="Times New Roman" w:cs="Times New Roman"/>
          <w:sz w:val="28"/>
        </w:rPr>
        <w:t xml:space="preserve">По мнению респондентов, наиболее просто получить услуги водоснабжения и теплоснабжения (сложность низкая или скорее низкая </w:t>
      </w:r>
      <w:r>
        <w:rPr>
          <w:rFonts w:ascii="Times New Roman" w:hAnsi="Times New Roman" w:cs="Times New Roman"/>
          <w:sz w:val="28"/>
        </w:rPr>
        <w:t>–</w:t>
      </w:r>
      <w:r w:rsidRPr="000F3218">
        <w:rPr>
          <w:rFonts w:ascii="Times New Roman" w:hAnsi="Times New Roman" w:cs="Times New Roman"/>
          <w:sz w:val="28"/>
        </w:rPr>
        <w:t xml:space="preserve"> 77</w:t>
      </w:r>
      <w:r>
        <w:rPr>
          <w:rFonts w:ascii="Times New Roman" w:hAnsi="Times New Roman" w:cs="Times New Roman"/>
          <w:sz w:val="28"/>
        </w:rPr>
        <w:t xml:space="preserve"> </w:t>
      </w:r>
      <w:r w:rsidRPr="000F3218">
        <w:rPr>
          <w:rFonts w:ascii="Times New Roman" w:hAnsi="Times New Roman" w:cs="Times New Roman"/>
          <w:sz w:val="28"/>
        </w:rPr>
        <w:t>% респондентов), несколько сложнее услуги газоснабжения (сложность высокая или скорее высокая</w:t>
      </w:r>
      <w:r>
        <w:rPr>
          <w:rFonts w:ascii="Times New Roman" w:hAnsi="Times New Roman" w:cs="Times New Roman"/>
          <w:sz w:val="28"/>
        </w:rPr>
        <w:t xml:space="preserve"> – </w:t>
      </w:r>
      <w:r w:rsidRPr="000F3218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 xml:space="preserve"> % респондентов), услуги телефонной связи</w:t>
      </w:r>
      <w:r w:rsidRPr="000F3218">
        <w:rPr>
          <w:rFonts w:ascii="Times New Roman" w:hAnsi="Times New Roman" w:cs="Times New Roman"/>
          <w:sz w:val="28"/>
        </w:rPr>
        <w:t xml:space="preserve"> (сложность низкая или скорее низкая </w:t>
      </w:r>
      <w:r>
        <w:rPr>
          <w:rFonts w:ascii="Times New Roman" w:hAnsi="Times New Roman" w:cs="Times New Roman"/>
          <w:sz w:val="28"/>
        </w:rPr>
        <w:t>–</w:t>
      </w:r>
      <w:r w:rsidRPr="000F3218">
        <w:rPr>
          <w:rFonts w:ascii="Times New Roman" w:hAnsi="Times New Roman" w:cs="Times New Roman"/>
          <w:sz w:val="28"/>
        </w:rPr>
        <w:t xml:space="preserve"> 72</w:t>
      </w:r>
      <w:r>
        <w:rPr>
          <w:rFonts w:ascii="Times New Roman" w:hAnsi="Times New Roman" w:cs="Times New Roman"/>
          <w:sz w:val="28"/>
        </w:rPr>
        <w:t xml:space="preserve"> </w:t>
      </w:r>
      <w:r w:rsidRPr="000F3218">
        <w:rPr>
          <w:rFonts w:ascii="Times New Roman" w:hAnsi="Times New Roman" w:cs="Times New Roman"/>
          <w:sz w:val="28"/>
        </w:rPr>
        <w:t>% респондентов).</w:t>
      </w:r>
    </w:p>
    <w:p w:rsidR="00340ADA" w:rsidRPr="00544730" w:rsidRDefault="00340ADA" w:rsidP="00B1672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0F3218">
        <w:rPr>
          <w:rFonts w:ascii="Times New Roman" w:hAnsi="Times New Roman" w:cs="Times New Roman"/>
          <w:sz w:val="28"/>
        </w:rPr>
        <w:t xml:space="preserve">Наиболее высокая сложность получения услуг наблюдается в области электроснабжения (сложность высокая или скорее высокая </w:t>
      </w:r>
      <w:r>
        <w:rPr>
          <w:rFonts w:ascii="Times New Roman" w:hAnsi="Times New Roman" w:cs="Times New Roman"/>
          <w:sz w:val="28"/>
        </w:rPr>
        <w:t>–</w:t>
      </w:r>
      <w:r w:rsidRPr="000F3218">
        <w:rPr>
          <w:rFonts w:ascii="Times New Roman" w:hAnsi="Times New Roman" w:cs="Times New Roman"/>
          <w:sz w:val="28"/>
        </w:rPr>
        <w:t xml:space="preserve"> 29</w:t>
      </w:r>
      <w:r>
        <w:rPr>
          <w:rFonts w:ascii="Times New Roman" w:hAnsi="Times New Roman" w:cs="Times New Roman"/>
          <w:sz w:val="28"/>
        </w:rPr>
        <w:t xml:space="preserve"> </w:t>
      </w:r>
      <w:r w:rsidRPr="000F3218">
        <w:rPr>
          <w:rFonts w:ascii="Times New Roman" w:hAnsi="Times New Roman" w:cs="Times New Roman"/>
          <w:sz w:val="28"/>
        </w:rPr>
        <w:t>% респондентов).</w:t>
      </w:r>
    </w:p>
    <w:p w:rsidR="00340ADA" w:rsidRPr="00544730" w:rsidRDefault="00340ADA" w:rsidP="00B16727">
      <w:pPr>
        <w:pStyle w:val="af1"/>
        <w:jc w:val="right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20</w:t>
      </w:r>
    </w:p>
    <w:p w:rsidR="00340ADA" w:rsidRPr="00544730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  <w:r w:rsidRPr="00544730">
        <w:rPr>
          <w:rFonts w:ascii="Times New Roman" w:hAnsi="Times New Roman" w:cs="Times New Roman"/>
          <w:sz w:val="28"/>
        </w:rPr>
        <w:t xml:space="preserve">Уровень оценки респондентами стоимости получения услуг </w:t>
      </w:r>
      <w:r>
        <w:rPr>
          <w:rFonts w:ascii="Times New Roman" w:hAnsi="Times New Roman" w:cs="Times New Roman"/>
          <w:sz w:val="28"/>
        </w:rPr>
        <w:t xml:space="preserve">субъектов </w:t>
      </w:r>
      <w:r w:rsidRPr="00544730">
        <w:rPr>
          <w:rFonts w:ascii="Times New Roman" w:hAnsi="Times New Roman" w:cs="Times New Roman"/>
          <w:sz w:val="28"/>
        </w:rPr>
        <w:t>естественных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544730">
        <w:rPr>
          <w:rFonts w:ascii="Times New Roman" w:hAnsi="Times New Roman" w:cs="Times New Roman"/>
          <w:sz w:val="28"/>
        </w:rPr>
        <w:t>монополий, %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31"/>
        <w:gridCol w:w="1303"/>
        <w:gridCol w:w="1310"/>
        <w:gridCol w:w="1701"/>
        <w:gridCol w:w="1701"/>
        <w:gridCol w:w="1560"/>
      </w:tblGrid>
      <w:tr w:rsidR="00340ADA" w:rsidTr="008933D3">
        <w:tc>
          <w:tcPr>
            <w:tcW w:w="2031" w:type="dxa"/>
          </w:tcPr>
          <w:p w:rsidR="00340ADA" w:rsidRPr="004A20CE" w:rsidRDefault="00340ADA" w:rsidP="0053463E">
            <w:pPr>
              <w:tabs>
                <w:tab w:val="left" w:pos="741"/>
              </w:tabs>
            </w:pPr>
          </w:p>
        </w:tc>
        <w:tc>
          <w:tcPr>
            <w:tcW w:w="1303" w:type="dxa"/>
          </w:tcPr>
          <w:p w:rsidR="00340ADA" w:rsidRPr="0059263C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Водоснаб-</w:t>
            </w:r>
          </w:p>
          <w:p w:rsidR="00340ADA" w:rsidRPr="0059263C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310" w:type="dxa"/>
          </w:tcPr>
          <w:p w:rsidR="00340ADA" w:rsidRPr="0059263C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Газоснаб</w:t>
            </w:r>
          </w:p>
          <w:p w:rsidR="00340ADA" w:rsidRPr="0059263C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701" w:type="dxa"/>
            <w:vAlign w:val="center"/>
          </w:tcPr>
          <w:p w:rsidR="00340ADA" w:rsidRPr="0059263C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Электроснаб-</w:t>
            </w:r>
          </w:p>
          <w:p w:rsidR="00340ADA" w:rsidRPr="0059263C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701" w:type="dxa"/>
          </w:tcPr>
          <w:p w:rsidR="00340ADA" w:rsidRPr="0059263C" w:rsidRDefault="00340ADA" w:rsidP="0053463E">
            <w:pPr>
              <w:pStyle w:val="af1"/>
              <w:rPr>
                <w:rStyle w:val="2105pt"/>
                <w:rFonts w:eastAsia="Arial Unicode MS"/>
                <w:b/>
                <w:sz w:val="24"/>
                <w:szCs w:val="24"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Теплоснаб-</w:t>
            </w:r>
          </w:p>
          <w:p w:rsidR="00340ADA" w:rsidRPr="0059263C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жение</w:t>
            </w:r>
          </w:p>
        </w:tc>
        <w:tc>
          <w:tcPr>
            <w:tcW w:w="1560" w:type="dxa"/>
          </w:tcPr>
          <w:p w:rsidR="00340ADA" w:rsidRPr="0059263C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Телефонная</w:t>
            </w:r>
          </w:p>
          <w:p w:rsidR="00340ADA" w:rsidRPr="0059263C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59263C">
              <w:rPr>
                <w:rStyle w:val="2105pt"/>
                <w:rFonts w:eastAsia="Arial Unicode MS"/>
                <w:b/>
                <w:sz w:val="24"/>
                <w:szCs w:val="24"/>
              </w:rPr>
              <w:t>связь</w:t>
            </w:r>
          </w:p>
        </w:tc>
      </w:tr>
      <w:tr w:rsidR="00340ADA" w:rsidRPr="00E97EA7" w:rsidTr="008933D3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40ADA" w:rsidRPr="00E97EA7" w:rsidTr="008933D3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низкая</w:t>
            </w:r>
          </w:p>
        </w:tc>
        <w:tc>
          <w:tcPr>
            <w:tcW w:w="1303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40ADA" w:rsidRPr="00E97EA7" w:rsidTr="008933D3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Скорее</w:t>
            </w:r>
          </w:p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t>высокая</w:t>
            </w:r>
          </w:p>
        </w:tc>
        <w:tc>
          <w:tcPr>
            <w:tcW w:w="1303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40ADA" w:rsidRPr="00E97EA7" w:rsidTr="008933D3">
        <w:tc>
          <w:tcPr>
            <w:tcW w:w="2031" w:type="dxa"/>
          </w:tcPr>
          <w:p w:rsidR="00340ADA" w:rsidRPr="00E97EA7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97EA7">
              <w:rPr>
                <w:rStyle w:val="2105pt"/>
                <w:rFonts w:eastAsia="Arial Unicode MS"/>
                <w:b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303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1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40ADA" w:rsidRPr="009D0B88" w:rsidRDefault="00340ADA" w:rsidP="005346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D0B8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340ADA" w:rsidRPr="00E97EA7" w:rsidRDefault="00340ADA" w:rsidP="00340ADA">
      <w:pPr>
        <w:pStyle w:val="af1"/>
        <w:rPr>
          <w:rFonts w:ascii="Times New Roman" w:hAnsi="Times New Roman" w:cs="Times New Roman"/>
        </w:rPr>
      </w:pPr>
    </w:p>
    <w:p w:rsidR="00340ADA" w:rsidRPr="00925DA4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925DA4">
        <w:rPr>
          <w:rFonts w:ascii="Times New Roman" w:hAnsi="Times New Roman" w:cs="Times New Roman"/>
          <w:sz w:val="28"/>
        </w:rPr>
        <w:t xml:space="preserve">Большинство респондентов отмечают достаточно высокую стоимость получения услуг </w:t>
      </w:r>
      <w:r>
        <w:rPr>
          <w:rFonts w:ascii="Times New Roman" w:hAnsi="Times New Roman" w:cs="Times New Roman"/>
          <w:sz w:val="28"/>
        </w:rPr>
        <w:t xml:space="preserve">субъектов </w:t>
      </w:r>
      <w:r w:rsidRPr="00925DA4">
        <w:rPr>
          <w:rFonts w:ascii="Times New Roman" w:hAnsi="Times New Roman" w:cs="Times New Roman"/>
          <w:sz w:val="28"/>
        </w:rPr>
        <w:t>естественных монополий:</w:t>
      </w:r>
    </w:p>
    <w:p w:rsidR="00340ADA" w:rsidRPr="00925DA4" w:rsidRDefault="00340ADA" w:rsidP="00340ADA">
      <w:pPr>
        <w:pStyle w:val="af1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газоснабжение</w:t>
      </w:r>
      <w:r w:rsidRPr="00925DA4">
        <w:rPr>
          <w:rFonts w:ascii="Times New Roman" w:hAnsi="Times New Roman" w:cs="Times New Roman"/>
          <w:sz w:val="28"/>
        </w:rPr>
        <w:t xml:space="preserve"> (высокая или скорее высокая </w:t>
      </w:r>
      <w:r>
        <w:rPr>
          <w:rFonts w:ascii="Times New Roman" w:hAnsi="Times New Roman" w:cs="Times New Roman"/>
          <w:sz w:val="28"/>
        </w:rPr>
        <w:t>–</w:t>
      </w:r>
      <w:r w:rsidRPr="00925DA4">
        <w:rPr>
          <w:rFonts w:ascii="Times New Roman" w:hAnsi="Times New Roman" w:cs="Times New Roman"/>
          <w:sz w:val="28"/>
        </w:rPr>
        <w:t xml:space="preserve"> 35</w:t>
      </w:r>
      <w:r>
        <w:rPr>
          <w:rFonts w:ascii="Times New Roman" w:hAnsi="Times New Roman" w:cs="Times New Roman"/>
          <w:sz w:val="28"/>
        </w:rPr>
        <w:t xml:space="preserve"> </w:t>
      </w:r>
      <w:r w:rsidRPr="00925DA4">
        <w:rPr>
          <w:rFonts w:ascii="Times New Roman" w:hAnsi="Times New Roman" w:cs="Times New Roman"/>
          <w:sz w:val="28"/>
        </w:rPr>
        <w:t>% респондентов);</w:t>
      </w:r>
    </w:p>
    <w:p w:rsidR="00340ADA" w:rsidRPr="00925DA4" w:rsidRDefault="00340ADA" w:rsidP="00340ADA">
      <w:pPr>
        <w:pStyle w:val="af1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электроснабжение</w:t>
      </w:r>
      <w:r w:rsidRPr="00925DA4">
        <w:rPr>
          <w:rFonts w:ascii="Times New Roman" w:hAnsi="Times New Roman" w:cs="Times New Roman"/>
          <w:sz w:val="28"/>
        </w:rPr>
        <w:t xml:space="preserve"> (высокая или скорее высокая </w:t>
      </w:r>
      <w:r>
        <w:rPr>
          <w:rFonts w:ascii="Times New Roman" w:hAnsi="Times New Roman" w:cs="Times New Roman"/>
          <w:sz w:val="28"/>
        </w:rPr>
        <w:t>–</w:t>
      </w:r>
      <w:r w:rsidRPr="00925DA4">
        <w:rPr>
          <w:rFonts w:ascii="Times New Roman" w:hAnsi="Times New Roman" w:cs="Times New Roman"/>
          <w:sz w:val="28"/>
        </w:rPr>
        <w:t xml:space="preserve"> 35</w:t>
      </w:r>
      <w:r>
        <w:rPr>
          <w:rFonts w:ascii="Times New Roman" w:hAnsi="Times New Roman" w:cs="Times New Roman"/>
          <w:sz w:val="28"/>
        </w:rPr>
        <w:t xml:space="preserve"> </w:t>
      </w:r>
      <w:r w:rsidRPr="00925DA4">
        <w:rPr>
          <w:rFonts w:ascii="Times New Roman" w:hAnsi="Times New Roman" w:cs="Times New Roman"/>
          <w:sz w:val="28"/>
        </w:rPr>
        <w:t>% респондентов);</w:t>
      </w:r>
    </w:p>
    <w:p w:rsidR="00340ADA" w:rsidRPr="00925DA4" w:rsidRDefault="00340ADA" w:rsidP="00340ADA">
      <w:pPr>
        <w:pStyle w:val="af1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телефонная связь</w:t>
      </w:r>
      <w:r w:rsidRPr="00925DA4">
        <w:rPr>
          <w:rFonts w:ascii="Times New Roman" w:hAnsi="Times New Roman" w:cs="Times New Roman"/>
          <w:sz w:val="28"/>
        </w:rPr>
        <w:t xml:space="preserve"> (высокая или скорее высокая </w:t>
      </w:r>
      <w:r>
        <w:rPr>
          <w:rFonts w:ascii="Times New Roman" w:hAnsi="Times New Roman" w:cs="Times New Roman"/>
          <w:sz w:val="28"/>
        </w:rPr>
        <w:t>–</w:t>
      </w:r>
      <w:r w:rsidRPr="00925DA4">
        <w:rPr>
          <w:rFonts w:ascii="Times New Roman" w:hAnsi="Times New Roman" w:cs="Times New Roman"/>
          <w:sz w:val="28"/>
        </w:rPr>
        <w:t xml:space="preserve"> 34</w:t>
      </w:r>
      <w:r>
        <w:rPr>
          <w:rFonts w:ascii="Times New Roman" w:hAnsi="Times New Roman" w:cs="Times New Roman"/>
          <w:sz w:val="28"/>
        </w:rPr>
        <w:t xml:space="preserve"> </w:t>
      </w:r>
      <w:r w:rsidRPr="00925DA4">
        <w:rPr>
          <w:rFonts w:ascii="Times New Roman" w:hAnsi="Times New Roman" w:cs="Times New Roman"/>
          <w:sz w:val="28"/>
        </w:rPr>
        <w:t>% респондентов);</w:t>
      </w:r>
    </w:p>
    <w:p w:rsidR="00340ADA" w:rsidRPr="00925DA4" w:rsidRDefault="00340ADA" w:rsidP="00340ADA">
      <w:pPr>
        <w:pStyle w:val="af1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теплоснабжение</w:t>
      </w:r>
      <w:r w:rsidRPr="00925DA4">
        <w:rPr>
          <w:rFonts w:ascii="Times New Roman" w:hAnsi="Times New Roman" w:cs="Times New Roman"/>
          <w:sz w:val="28"/>
        </w:rPr>
        <w:t xml:space="preserve"> (высокая или скорее высокая </w:t>
      </w:r>
      <w:r>
        <w:rPr>
          <w:rFonts w:ascii="Times New Roman" w:hAnsi="Times New Roman" w:cs="Times New Roman"/>
          <w:sz w:val="28"/>
        </w:rPr>
        <w:t>–</w:t>
      </w:r>
      <w:r w:rsidRPr="00925DA4">
        <w:rPr>
          <w:rFonts w:ascii="Times New Roman" w:hAnsi="Times New Roman" w:cs="Times New Roman"/>
          <w:sz w:val="28"/>
        </w:rPr>
        <w:t xml:space="preserve"> 34</w:t>
      </w:r>
      <w:r>
        <w:rPr>
          <w:rFonts w:ascii="Times New Roman" w:hAnsi="Times New Roman" w:cs="Times New Roman"/>
          <w:sz w:val="28"/>
        </w:rPr>
        <w:t xml:space="preserve"> </w:t>
      </w:r>
      <w:r w:rsidRPr="00925DA4">
        <w:rPr>
          <w:rFonts w:ascii="Times New Roman" w:hAnsi="Times New Roman" w:cs="Times New Roman"/>
          <w:sz w:val="28"/>
        </w:rPr>
        <w:t>% респондентов);</w:t>
      </w:r>
    </w:p>
    <w:p w:rsidR="00340ADA" w:rsidRDefault="00340ADA" w:rsidP="00340ADA">
      <w:pPr>
        <w:pStyle w:val="af1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водоснабжение и водоотведение</w:t>
      </w:r>
      <w:r w:rsidRPr="00925DA4">
        <w:rPr>
          <w:rFonts w:ascii="Times New Roman" w:hAnsi="Times New Roman" w:cs="Times New Roman"/>
          <w:sz w:val="28"/>
        </w:rPr>
        <w:t xml:space="preserve"> (высокая или скорее высокая </w:t>
      </w:r>
      <w:r>
        <w:rPr>
          <w:rFonts w:ascii="Times New Roman" w:hAnsi="Times New Roman" w:cs="Times New Roman"/>
          <w:sz w:val="28"/>
        </w:rPr>
        <w:t>–</w:t>
      </w:r>
      <w:r w:rsidRPr="00925DA4">
        <w:rPr>
          <w:rFonts w:ascii="Times New Roman" w:hAnsi="Times New Roman" w:cs="Times New Roman"/>
          <w:sz w:val="28"/>
        </w:rPr>
        <w:t xml:space="preserve"> 29</w:t>
      </w:r>
      <w:r>
        <w:rPr>
          <w:rFonts w:ascii="Times New Roman" w:hAnsi="Times New Roman" w:cs="Times New Roman"/>
          <w:sz w:val="28"/>
        </w:rPr>
        <w:t xml:space="preserve"> % респондентов).</w:t>
      </w:r>
    </w:p>
    <w:p w:rsidR="00340ADA" w:rsidRPr="00B7416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проведения м</w:t>
      </w:r>
      <w:r w:rsidRPr="00B7416A">
        <w:rPr>
          <w:rFonts w:ascii="Times New Roman" w:hAnsi="Times New Roman" w:cs="Times New Roman"/>
          <w:sz w:val="28"/>
        </w:rPr>
        <w:t>ониторинг</w:t>
      </w:r>
      <w:r>
        <w:rPr>
          <w:rFonts w:ascii="Times New Roman" w:hAnsi="Times New Roman" w:cs="Times New Roman"/>
          <w:sz w:val="28"/>
        </w:rPr>
        <w:t>а</w:t>
      </w:r>
      <w:r w:rsidRPr="00B7416A">
        <w:rPr>
          <w:rFonts w:ascii="Times New Roman" w:hAnsi="Times New Roman" w:cs="Times New Roman"/>
          <w:sz w:val="28"/>
        </w:rPr>
        <w:t xml:space="preserve"> удовлетворенности потребителей качеством товаров, работ и услуг</w:t>
      </w:r>
      <w:r>
        <w:rPr>
          <w:rFonts w:ascii="Times New Roman" w:hAnsi="Times New Roman" w:cs="Times New Roman"/>
          <w:sz w:val="28"/>
        </w:rPr>
        <w:t xml:space="preserve"> на товарных рынках Чеченской Республики</w:t>
      </w:r>
      <w:r w:rsidRPr="00B741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анкеты для опроса потребителей были включены вопросы в том числе по оценке </w:t>
      </w:r>
      <w:r w:rsidRPr="00B7416A">
        <w:rPr>
          <w:rFonts w:ascii="Times New Roman" w:hAnsi="Times New Roman" w:cs="Times New Roman"/>
          <w:sz w:val="28"/>
        </w:rPr>
        <w:t>качества, цены и возможности в</w:t>
      </w:r>
      <w:r>
        <w:rPr>
          <w:rFonts w:ascii="Times New Roman" w:hAnsi="Times New Roman" w:cs="Times New Roman"/>
          <w:sz w:val="28"/>
        </w:rPr>
        <w:t>ыбора на товарных рынках Чеченской Республики услуг субъектов естественных монополий</w:t>
      </w:r>
      <w:r w:rsidRPr="00B7416A">
        <w:rPr>
          <w:rFonts w:ascii="Times New Roman" w:hAnsi="Times New Roman" w:cs="Times New Roman"/>
          <w:sz w:val="28"/>
        </w:rPr>
        <w:t>.</w:t>
      </w:r>
    </w:p>
    <w:p w:rsidR="00340ADA" w:rsidRPr="00767236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767236">
        <w:rPr>
          <w:rFonts w:ascii="Times New Roman" w:hAnsi="Times New Roman" w:cs="Times New Roman"/>
          <w:sz w:val="28"/>
        </w:rPr>
        <w:t>В анкетировании приняли участие 776 человек.</w:t>
      </w:r>
    </w:p>
    <w:p w:rsidR="00340ADA" w:rsidRPr="001559FC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Большинство респондентов </w:t>
      </w:r>
      <w:r w:rsidRPr="00767236">
        <w:rPr>
          <w:rFonts w:ascii="Times New Roman" w:hAnsi="Times New Roman" w:cs="Times New Roman"/>
          <w:sz w:val="28"/>
        </w:rPr>
        <w:t>не всегда</w:t>
      </w:r>
      <w:r>
        <w:rPr>
          <w:rFonts w:ascii="Times New Roman" w:hAnsi="Times New Roman" w:cs="Times New Roman"/>
          <w:sz w:val="28"/>
        </w:rPr>
        <w:t xml:space="preserve"> </w:t>
      </w:r>
      <w:r w:rsidRPr="001559FC">
        <w:rPr>
          <w:rFonts w:ascii="Times New Roman" w:hAnsi="Times New Roman" w:cs="Times New Roman"/>
          <w:sz w:val="28"/>
        </w:rPr>
        <w:t>удовлетворены у</w:t>
      </w:r>
      <w:r>
        <w:rPr>
          <w:rFonts w:ascii="Times New Roman" w:hAnsi="Times New Roman" w:cs="Times New Roman"/>
          <w:sz w:val="28"/>
        </w:rPr>
        <w:t>ровнем цен и отмечают их рост (</w:t>
      </w:r>
      <w:r w:rsidRPr="00977364">
        <w:rPr>
          <w:rFonts w:ascii="Times New Roman" w:hAnsi="Times New Roman" w:cs="Times New Roman"/>
          <w:sz w:val="28"/>
        </w:rPr>
        <w:t>Таблица 21).</w:t>
      </w:r>
    </w:p>
    <w:p w:rsidR="00533CAB" w:rsidRDefault="00533CAB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  <w:r w:rsidRPr="00977364">
        <w:rPr>
          <w:rFonts w:ascii="Times New Roman" w:hAnsi="Times New Roman" w:cs="Times New Roman"/>
          <w:sz w:val="28"/>
        </w:rPr>
        <w:t>Таблица 21</w:t>
      </w:r>
    </w:p>
    <w:p w:rsidR="00340ADA" w:rsidRPr="001559FC" w:rsidRDefault="00340ADA" w:rsidP="00340ADA">
      <w:pPr>
        <w:pStyle w:val="af1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af1"/>
        <w:jc w:val="center"/>
        <w:rPr>
          <w:rStyle w:val="a8"/>
          <w:rFonts w:eastAsia="Arial Unicode MS"/>
          <w:szCs w:val="24"/>
        </w:rPr>
      </w:pPr>
      <w:r w:rsidRPr="001559FC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уровнем цен на </w:t>
      </w:r>
      <w:r w:rsidRPr="008933D3">
        <w:rPr>
          <w:rStyle w:val="a8"/>
          <w:rFonts w:eastAsia="Arial Unicode MS"/>
          <w:szCs w:val="24"/>
          <w:u w:val="none"/>
        </w:rPr>
        <w:t>товары, работы и услуги, %</w:t>
      </w:r>
    </w:p>
    <w:p w:rsidR="00340ADA" w:rsidRPr="001559FC" w:rsidRDefault="00340ADA" w:rsidP="00340ADA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417"/>
        <w:gridCol w:w="1276"/>
        <w:gridCol w:w="1134"/>
        <w:gridCol w:w="1134"/>
      </w:tblGrid>
      <w:tr w:rsidR="00340ADA" w:rsidTr="008933D3">
        <w:tc>
          <w:tcPr>
            <w:tcW w:w="2235" w:type="dxa"/>
            <w:vMerge w:val="restart"/>
          </w:tcPr>
          <w:p w:rsidR="00340ADA" w:rsidRPr="00046BBF" w:rsidRDefault="00340ADA" w:rsidP="0053463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3685" w:type="dxa"/>
            <w:gridSpan w:val="3"/>
          </w:tcPr>
          <w:p w:rsidR="00340ADA" w:rsidRPr="00046BBF" w:rsidRDefault="00340ADA" w:rsidP="0053463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Уровень цен</w:t>
            </w:r>
          </w:p>
        </w:tc>
        <w:tc>
          <w:tcPr>
            <w:tcW w:w="3544" w:type="dxa"/>
            <w:gridSpan w:val="3"/>
          </w:tcPr>
          <w:p w:rsidR="00340ADA" w:rsidRPr="00046BBF" w:rsidRDefault="00340ADA" w:rsidP="0053463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Изменение уровня цен</w:t>
            </w:r>
          </w:p>
        </w:tc>
      </w:tr>
      <w:tr w:rsidR="00340ADA" w:rsidTr="008933D3">
        <w:tc>
          <w:tcPr>
            <w:tcW w:w="2235" w:type="dxa"/>
            <w:vMerge/>
          </w:tcPr>
          <w:p w:rsidR="00340ADA" w:rsidRPr="00585DDF" w:rsidRDefault="00340ADA" w:rsidP="0053463E">
            <w:pPr>
              <w:tabs>
                <w:tab w:val="left" w:leader="underscore" w:pos="2947"/>
                <w:tab w:val="left" w:leader="underscore" w:pos="9547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Когда</w:t>
            </w:r>
          </w:p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как</w:t>
            </w:r>
          </w:p>
        </w:tc>
        <w:tc>
          <w:tcPr>
            <w:tcW w:w="1417" w:type="dxa"/>
            <w:vAlign w:val="center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удовлетворен</w:t>
            </w:r>
          </w:p>
        </w:tc>
        <w:tc>
          <w:tcPr>
            <w:tcW w:w="1276" w:type="dxa"/>
            <w:vAlign w:val="center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Увеличился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Уменьшился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изменился</w:t>
            </w:r>
          </w:p>
        </w:tc>
      </w:tr>
      <w:tr w:rsidR="00340ADA" w:rsidTr="008933D3">
        <w:tc>
          <w:tcPr>
            <w:tcW w:w="2235" w:type="dxa"/>
          </w:tcPr>
          <w:p w:rsidR="00340ADA" w:rsidRPr="00585DD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17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76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24%</w:t>
            </w:r>
          </w:p>
        </w:tc>
      </w:tr>
      <w:tr w:rsidR="00340ADA" w:rsidTr="008933D3">
        <w:trPr>
          <w:trHeight w:val="247"/>
        </w:trPr>
        <w:tc>
          <w:tcPr>
            <w:tcW w:w="2235" w:type="dxa"/>
          </w:tcPr>
          <w:p w:rsidR="00340ADA" w:rsidRPr="00585DD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276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26%</w:t>
            </w:r>
          </w:p>
        </w:tc>
      </w:tr>
      <w:tr w:rsidR="00340ADA" w:rsidTr="008933D3">
        <w:tc>
          <w:tcPr>
            <w:tcW w:w="2235" w:type="dxa"/>
          </w:tcPr>
          <w:p w:rsidR="00340ADA" w:rsidRPr="00585DD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bCs w:val="0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17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276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34" w:type="dxa"/>
          </w:tcPr>
          <w:p w:rsidR="00340ADA" w:rsidRPr="008D77C1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D77C1">
              <w:rPr>
                <w:rFonts w:ascii="Times New Roman" w:hAnsi="Times New Roman" w:cs="Times New Roman"/>
              </w:rPr>
              <w:t>25%</w:t>
            </w:r>
          </w:p>
        </w:tc>
      </w:tr>
    </w:tbl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D77C1">
        <w:rPr>
          <w:rFonts w:ascii="Times New Roman" w:hAnsi="Times New Roman" w:cs="Times New Roman"/>
          <w:sz w:val="28"/>
        </w:rPr>
        <w:t xml:space="preserve">Некоторые респонденты не удовлетворены уровнем цен на </w:t>
      </w:r>
      <w:r>
        <w:rPr>
          <w:rFonts w:ascii="Times New Roman" w:hAnsi="Times New Roman" w:cs="Times New Roman"/>
          <w:sz w:val="28"/>
        </w:rPr>
        <w:t>газоснабжение (28 %), водоснабжение (27 %) и электроснабжение (20 %).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75C9E">
        <w:rPr>
          <w:rFonts w:ascii="Times New Roman" w:hAnsi="Times New Roman" w:cs="Times New Roman"/>
          <w:sz w:val="28"/>
        </w:rPr>
        <w:t>Примерно в равном соотношении распределились мнения респондентов относительно удовлетворенности уровнем цен</w:t>
      </w:r>
      <w:r>
        <w:rPr>
          <w:rFonts w:ascii="Times New Roman" w:hAnsi="Times New Roman" w:cs="Times New Roman"/>
          <w:sz w:val="28"/>
        </w:rPr>
        <w:t>.</w:t>
      </w:r>
      <w:r w:rsidRPr="00375C9E">
        <w:rPr>
          <w:rFonts w:ascii="Times New Roman" w:hAnsi="Times New Roman" w:cs="Times New Roman"/>
          <w:sz w:val="28"/>
        </w:rPr>
        <w:t xml:space="preserve"> 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375C9E">
        <w:rPr>
          <w:rFonts w:ascii="Times New Roman" w:hAnsi="Times New Roman" w:cs="Times New Roman"/>
          <w:sz w:val="28"/>
        </w:rPr>
        <w:t xml:space="preserve">Значительная часть </w:t>
      </w:r>
      <w:r>
        <w:rPr>
          <w:rFonts w:ascii="Times New Roman" w:hAnsi="Times New Roman" w:cs="Times New Roman"/>
          <w:sz w:val="28"/>
        </w:rPr>
        <w:t xml:space="preserve">(более 60 %) </w:t>
      </w:r>
      <w:r w:rsidRPr="00375C9E">
        <w:rPr>
          <w:rFonts w:ascii="Times New Roman" w:hAnsi="Times New Roman" w:cs="Times New Roman"/>
          <w:sz w:val="28"/>
        </w:rPr>
        <w:t>респондентов отмечают рост цен</w:t>
      </w:r>
      <w:r>
        <w:rPr>
          <w:rFonts w:ascii="Times New Roman" w:hAnsi="Times New Roman" w:cs="Times New Roman"/>
          <w:sz w:val="28"/>
        </w:rPr>
        <w:t xml:space="preserve"> на услуги субъектов естественных монополий.</w:t>
      </w:r>
      <w:r w:rsidRPr="00375C9E">
        <w:rPr>
          <w:rFonts w:ascii="Times New Roman" w:hAnsi="Times New Roman" w:cs="Times New Roman"/>
          <w:sz w:val="28"/>
        </w:rPr>
        <w:t xml:space="preserve"> </w:t>
      </w:r>
    </w:p>
    <w:p w:rsidR="00340ADA" w:rsidRPr="001559FC" w:rsidRDefault="00340ADA" w:rsidP="008933D3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>Значительная часть респондентов не всегда удовлетворены качеством приобретаемых товаров, работ и услуг и полагают, что их качество за последние три</w:t>
      </w:r>
      <w:r>
        <w:rPr>
          <w:rFonts w:ascii="Times New Roman" w:hAnsi="Times New Roman" w:cs="Times New Roman"/>
          <w:sz w:val="28"/>
        </w:rPr>
        <w:t xml:space="preserve"> года увеличилось (Т</w:t>
      </w:r>
      <w:r w:rsidRPr="001559FC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22</w:t>
      </w:r>
      <w:r w:rsidRPr="001559FC">
        <w:rPr>
          <w:rFonts w:ascii="Times New Roman" w:hAnsi="Times New Roman" w:cs="Times New Roman"/>
          <w:sz w:val="28"/>
        </w:rPr>
        <w:t>).</w:t>
      </w:r>
    </w:p>
    <w:p w:rsidR="00340ADA" w:rsidRPr="008933D3" w:rsidRDefault="00340ADA" w:rsidP="008933D3">
      <w:pPr>
        <w:spacing w:after="0" w:line="280" w:lineRule="exact"/>
        <w:jc w:val="right"/>
        <w:rPr>
          <w:rFonts w:ascii="Times New Roman" w:hAnsi="Times New Roman" w:cs="Times New Roman"/>
          <w:sz w:val="28"/>
        </w:rPr>
      </w:pPr>
      <w:r w:rsidRPr="008933D3">
        <w:rPr>
          <w:rFonts w:ascii="Times New Roman" w:hAnsi="Times New Roman" w:cs="Times New Roman"/>
          <w:sz w:val="28"/>
        </w:rPr>
        <w:t>Таблица 22</w:t>
      </w:r>
    </w:p>
    <w:p w:rsidR="00340ADA" w:rsidRDefault="00340ADA" w:rsidP="008933D3">
      <w:pPr>
        <w:spacing w:after="0" w:line="280" w:lineRule="exact"/>
      </w:pPr>
    </w:p>
    <w:p w:rsidR="00B16727" w:rsidRDefault="00B16727" w:rsidP="008933D3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B16727" w:rsidRDefault="00B16727" w:rsidP="008933D3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340ADA" w:rsidRPr="00534B15" w:rsidRDefault="00340ADA" w:rsidP="008933D3">
      <w:pPr>
        <w:pStyle w:val="af1"/>
        <w:jc w:val="center"/>
        <w:rPr>
          <w:rStyle w:val="a8"/>
          <w:rFonts w:eastAsia="Arial Unicode MS"/>
        </w:rPr>
      </w:pPr>
      <w:r w:rsidRPr="00413285">
        <w:rPr>
          <w:rFonts w:ascii="Times New Roman" w:hAnsi="Times New Roman" w:cs="Times New Roman"/>
          <w:sz w:val="28"/>
        </w:rPr>
        <w:lastRenderedPageBreak/>
        <w:t xml:space="preserve">Распределение респондентов по степени удовлетворенности качеством товаров, </w:t>
      </w:r>
      <w:r w:rsidRPr="008933D3">
        <w:rPr>
          <w:rStyle w:val="a8"/>
          <w:rFonts w:eastAsia="Arial Unicode MS"/>
          <w:u w:val="none"/>
        </w:rPr>
        <w:t>работ и услуг, %</w:t>
      </w:r>
    </w:p>
    <w:p w:rsidR="00340ADA" w:rsidRPr="00413285" w:rsidRDefault="00340ADA" w:rsidP="00340ADA">
      <w:pPr>
        <w:pStyle w:val="af1"/>
        <w:jc w:val="center"/>
        <w:rPr>
          <w:rStyle w:val="a8"/>
          <w:rFonts w:eastAsia="Arial Unicode MS"/>
          <w:sz w:val="32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87"/>
        <w:gridCol w:w="1095"/>
        <w:gridCol w:w="1220"/>
        <w:gridCol w:w="1559"/>
        <w:gridCol w:w="1134"/>
      </w:tblGrid>
      <w:tr w:rsidR="00340ADA" w:rsidTr="008933D3">
        <w:tc>
          <w:tcPr>
            <w:tcW w:w="2235" w:type="dxa"/>
            <w:vMerge w:val="restart"/>
            <w:vAlign w:val="center"/>
          </w:tcPr>
          <w:p w:rsidR="00340ADA" w:rsidRPr="00046BBF" w:rsidRDefault="00340ADA" w:rsidP="005346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3316" w:type="dxa"/>
            <w:gridSpan w:val="3"/>
          </w:tcPr>
          <w:p w:rsidR="00340ADA" w:rsidRPr="00046BBF" w:rsidRDefault="00340ADA" w:rsidP="0053463E">
            <w:pPr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Качество</w:t>
            </w:r>
          </w:p>
        </w:tc>
        <w:tc>
          <w:tcPr>
            <w:tcW w:w="3913" w:type="dxa"/>
            <w:gridSpan w:val="3"/>
          </w:tcPr>
          <w:p w:rsidR="00340ADA" w:rsidRPr="00046BBF" w:rsidRDefault="00340ADA" w:rsidP="0053463E">
            <w:pPr>
              <w:jc w:val="center"/>
              <w:rPr>
                <w:sz w:val="24"/>
                <w:szCs w:val="24"/>
              </w:rPr>
            </w:pPr>
            <w:r w:rsidRPr="00046BBF">
              <w:rPr>
                <w:rStyle w:val="29pt"/>
                <w:rFonts w:eastAsiaTheme="minorHAnsi"/>
                <w:sz w:val="24"/>
                <w:szCs w:val="24"/>
              </w:rPr>
              <w:t>Изменение качества</w:t>
            </w:r>
          </w:p>
        </w:tc>
      </w:tr>
      <w:tr w:rsidR="00340ADA" w:rsidTr="008933D3">
        <w:tc>
          <w:tcPr>
            <w:tcW w:w="2235" w:type="dxa"/>
            <w:vMerge/>
          </w:tcPr>
          <w:p w:rsidR="00340ADA" w:rsidRPr="00046BBF" w:rsidRDefault="00340ADA" w:rsidP="0053463E">
            <w:pPr>
              <w:spacing w:line="180" w:lineRule="exact"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1087" w:type="dxa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3A190B">
              <w:rPr>
                <w:rStyle w:val="29pt"/>
                <w:rFonts w:eastAsia="Arial Unicode MS"/>
                <w:sz w:val="24"/>
                <w:szCs w:val="24"/>
              </w:rPr>
              <w:t>Когда как</w:t>
            </w:r>
          </w:p>
        </w:tc>
        <w:tc>
          <w:tcPr>
            <w:tcW w:w="1095" w:type="dxa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1220" w:type="dxa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Уменьшился</w:t>
            </w:r>
          </w:p>
        </w:tc>
        <w:tc>
          <w:tcPr>
            <w:tcW w:w="1134" w:type="dxa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изменилось</w:t>
            </w:r>
          </w:p>
        </w:tc>
      </w:tr>
      <w:tr w:rsidR="00340ADA" w:rsidTr="008933D3">
        <w:tc>
          <w:tcPr>
            <w:tcW w:w="2235" w:type="dxa"/>
          </w:tcPr>
          <w:p w:rsidR="00340ADA" w:rsidRPr="00585DD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087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095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220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59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134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</w:tr>
      <w:tr w:rsidR="00340ADA" w:rsidTr="008933D3">
        <w:tc>
          <w:tcPr>
            <w:tcW w:w="2235" w:type="dxa"/>
          </w:tcPr>
          <w:p w:rsidR="00340ADA" w:rsidRPr="00585DD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087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095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20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59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</w:tr>
      <w:tr w:rsidR="00340ADA" w:rsidTr="008933D3">
        <w:tc>
          <w:tcPr>
            <w:tcW w:w="2235" w:type="dxa"/>
          </w:tcPr>
          <w:p w:rsidR="00340ADA" w:rsidRPr="00585DD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85DDF">
              <w:rPr>
                <w:rStyle w:val="29pt"/>
                <w:rFonts w:eastAsia="Arial Unicode MS"/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087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095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220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59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134" w:type="dxa"/>
          </w:tcPr>
          <w:p w:rsidR="00340ADA" w:rsidRPr="00990BF2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990BF2">
              <w:rPr>
                <w:rFonts w:ascii="Times New Roman" w:hAnsi="Times New Roman" w:cs="Times New Roman"/>
              </w:rPr>
              <w:t>39%</w:t>
            </w:r>
          </w:p>
        </w:tc>
      </w:tr>
    </w:tbl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AD53AE">
        <w:rPr>
          <w:rFonts w:ascii="Times New Roman" w:hAnsi="Times New Roman" w:cs="Times New Roman"/>
          <w:sz w:val="28"/>
        </w:rPr>
        <w:t xml:space="preserve">Наиболее часто респонденты удовлетворены качеством </w:t>
      </w:r>
      <w:r>
        <w:rPr>
          <w:rFonts w:ascii="Times New Roman" w:hAnsi="Times New Roman" w:cs="Times New Roman"/>
          <w:sz w:val="28"/>
        </w:rPr>
        <w:t>электроснабжения (39 %), газоснабжения (38 %) и водоснабжения (35 %).</w:t>
      </w:r>
    </w:p>
    <w:p w:rsidR="00340ADA" w:rsidRPr="001559FC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Большинство респондентов полагают, что качество товаров, работ и услуг </w:t>
      </w:r>
      <w:r>
        <w:rPr>
          <w:rFonts w:ascii="Times New Roman" w:hAnsi="Times New Roman" w:cs="Times New Roman"/>
          <w:sz w:val="28"/>
        </w:rPr>
        <w:t xml:space="preserve">субъектов естественных монополий </w:t>
      </w:r>
      <w:r w:rsidRPr="001559FC">
        <w:rPr>
          <w:rFonts w:ascii="Times New Roman" w:hAnsi="Times New Roman" w:cs="Times New Roman"/>
          <w:sz w:val="28"/>
        </w:rPr>
        <w:t xml:space="preserve">за последние три года </w:t>
      </w:r>
      <w:r w:rsidRPr="00811F56">
        <w:rPr>
          <w:rFonts w:ascii="Times New Roman" w:hAnsi="Times New Roman" w:cs="Times New Roman"/>
          <w:sz w:val="28"/>
        </w:rPr>
        <w:t>увеличилось</w:t>
      </w:r>
      <w:r>
        <w:rPr>
          <w:rFonts w:ascii="Times New Roman" w:hAnsi="Times New Roman" w:cs="Times New Roman"/>
          <w:sz w:val="28"/>
        </w:rPr>
        <w:t>.</w:t>
      </w:r>
    </w:p>
    <w:p w:rsidR="00340ADA" w:rsidRPr="001559FC" w:rsidRDefault="00340ADA" w:rsidP="008933D3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Согласно результатам мониторинга, численность </w:t>
      </w:r>
      <w:r>
        <w:rPr>
          <w:rFonts w:ascii="Times New Roman" w:hAnsi="Times New Roman" w:cs="Times New Roman"/>
          <w:sz w:val="28"/>
        </w:rPr>
        <w:t xml:space="preserve">субъектов </w:t>
      </w:r>
      <w:r w:rsidRPr="00977364">
        <w:rPr>
          <w:rFonts w:ascii="Times New Roman" w:hAnsi="Times New Roman" w:cs="Times New Roman"/>
          <w:sz w:val="28"/>
        </w:rPr>
        <w:t>естественных</w:t>
      </w:r>
      <w:r>
        <w:rPr>
          <w:rFonts w:ascii="Times New Roman" w:hAnsi="Times New Roman" w:cs="Times New Roman"/>
          <w:sz w:val="28"/>
        </w:rPr>
        <w:t xml:space="preserve"> монополий</w:t>
      </w:r>
      <w:r w:rsidRPr="00811F56">
        <w:rPr>
          <w:rFonts w:ascii="Times New Roman" w:hAnsi="Times New Roman" w:cs="Times New Roman"/>
          <w:sz w:val="28"/>
        </w:rPr>
        <w:t xml:space="preserve">, предоставляющих населению региона товары, работы и услуги, увеличилось и достаточно для удовлетворения потребностей населения </w:t>
      </w:r>
      <w:r>
        <w:rPr>
          <w:rFonts w:ascii="Times New Roman" w:hAnsi="Times New Roman" w:cs="Times New Roman"/>
          <w:sz w:val="28"/>
        </w:rPr>
        <w:t>(Т</w:t>
      </w:r>
      <w:r w:rsidRPr="00811F56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23</w:t>
      </w:r>
      <w:r w:rsidRPr="00811F56">
        <w:rPr>
          <w:rFonts w:ascii="Times New Roman" w:hAnsi="Times New Roman" w:cs="Times New Roman"/>
          <w:sz w:val="28"/>
        </w:rPr>
        <w:t>).</w:t>
      </w:r>
    </w:p>
    <w:p w:rsidR="00340ADA" w:rsidRDefault="00340ADA" w:rsidP="008933D3">
      <w:pPr>
        <w:spacing w:after="0" w:line="280" w:lineRule="exact"/>
      </w:pPr>
    </w:p>
    <w:p w:rsidR="00340ADA" w:rsidRPr="008933D3" w:rsidRDefault="00340ADA" w:rsidP="008933D3">
      <w:pPr>
        <w:spacing w:after="0" w:line="280" w:lineRule="exact"/>
        <w:jc w:val="right"/>
        <w:rPr>
          <w:rFonts w:ascii="Times New Roman" w:hAnsi="Times New Roman" w:cs="Times New Roman"/>
          <w:sz w:val="28"/>
        </w:rPr>
      </w:pPr>
      <w:r w:rsidRPr="008933D3">
        <w:rPr>
          <w:rFonts w:ascii="Times New Roman" w:hAnsi="Times New Roman" w:cs="Times New Roman"/>
          <w:sz w:val="28"/>
        </w:rPr>
        <w:t>Таблица 23</w:t>
      </w:r>
    </w:p>
    <w:p w:rsidR="00340ADA" w:rsidRDefault="00340ADA" w:rsidP="00340ADA">
      <w:pPr>
        <w:spacing w:line="280" w:lineRule="exact"/>
      </w:pPr>
    </w:p>
    <w:p w:rsidR="008933D3" w:rsidRDefault="00340ADA" w:rsidP="008933D3">
      <w:pPr>
        <w:spacing w:after="0" w:line="322" w:lineRule="exact"/>
        <w:jc w:val="center"/>
        <w:rPr>
          <w:rStyle w:val="a8"/>
          <w:rFonts w:eastAsiaTheme="minorHAnsi"/>
          <w:u w:val="none"/>
        </w:rPr>
      </w:pPr>
      <w:r w:rsidRPr="008933D3">
        <w:rPr>
          <w:rFonts w:ascii="Times New Roman" w:hAnsi="Times New Roman" w:cs="Times New Roman"/>
          <w:sz w:val="28"/>
          <w:szCs w:val="28"/>
        </w:rPr>
        <w:t>Распределение респондентов по степени удовлетворенности количеством организаций</w:t>
      </w:r>
      <w:r w:rsidRPr="008933D3">
        <w:rPr>
          <w:rStyle w:val="a8"/>
          <w:rFonts w:eastAsiaTheme="minorHAnsi"/>
          <w:u w:val="none"/>
        </w:rPr>
        <w:t xml:space="preserve">, предоставляющих товары, работы и услуги </w:t>
      </w:r>
    </w:p>
    <w:p w:rsidR="00340ADA" w:rsidRPr="008933D3" w:rsidRDefault="00340ADA" w:rsidP="008933D3">
      <w:pPr>
        <w:spacing w:after="0" w:line="322" w:lineRule="exact"/>
        <w:jc w:val="center"/>
        <w:rPr>
          <w:rStyle w:val="a8"/>
          <w:rFonts w:eastAsiaTheme="minorHAnsi"/>
          <w:u w:val="none"/>
        </w:rPr>
      </w:pPr>
      <w:r w:rsidRPr="008933D3">
        <w:rPr>
          <w:rStyle w:val="a8"/>
          <w:rFonts w:eastAsiaTheme="minorHAnsi"/>
          <w:u w:val="none"/>
        </w:rPr>
        <w:t>населению региона, %</w:t>
      </w:r>
    </w:p>
    <w:p w:rsidR="00340ADA" w:rsidRDefault="00340ADA" w:rsidP="008933D3">
      <w:pPr>
        <w:spacing w:after="0" w:line="322" w:lineRule="exact"/>
        <w:jc w:val="center"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851"/>
        <w:gridCol w:w="1134"/>
        <w:gridCol w:w="1134"/>
        <w:gridCol w:w="1134"/>
        <w:gridCol w:w="992"/>
      </w:tblGrid>
      <w:tr w:rsidR="00340ADA" w:rsidTr="008933D3">
        <w:tc>
          <w:tcPr>
            <w:tcW w:w="2235" w:type="dxa"/>
            <w:vMerge w:val="restart"/>
          </w:tcPr>
          <w:p w:rsidR="00340ADA" w:rsidRPr="00046BBF" w:rsidRDefault="00340ADA" w:rsidP="008933D3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Направление деятельности компании</w:t>
            </w:r>
          </w:p>
        </w:tc>
        <w:tc>
          <w:tcPr>
            <w:tcW w:w="3969" w:type="dxa"/>
            <w:gridSpan w:val="4"/>
          </w:tcPr>
          <w:p w:rsidR="00340ADA" w:rsidRPr="00046BBF" w:rsidRDefault="00340ADA" w:rsidP="008933D3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Численность организаций</w:t>
            </w:r>
          </w:p>
        </w:tc>
        <w:tc>
          <w:tcPr>
            <w:tcW w:w="3260" w:type="dxa"/>
            <w:gridSpan w:val="3"/>
          </w:tcPr>
          <w:p w:rsidR="00340ADA" w:rsidRPr="00046BBF" w:rsidRDefault="00340ADA" w:rsidP="008933D3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Изменение численность организаций</w:t>
            </w:r>
          </w:p>
        </w:tc>
      </w:tr>
      <w:tr w:rsidR="00340ADA" w:rsidTr="008933D3">
        <w:tc>
          <w:tcPr>
            <w:tcW w:w="2235" w:type="dxa"/>
            <w:vMerge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Много</w:t>
            </w:r>
          </w:p>
        </w:tc>
        <w:tc>
          <w:tcPr>
            <w:tcW w:w="992" w:type="dxa"/>
            <w:vAlign w:val="center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Доста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точно</w:t>
            </w:r>
          </w:p>
        </w:tc>
        <w:tc>
          <w:tcPr>
            <w:tcW w:w="851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Мало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Нет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совсем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Увели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чился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Умень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шился</w:t>
            </w:r>
          </w:p>
        </w:tc>
        <w:tc>
          <w:tcPr>
            <w:tcW w:w="992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46BBF">
              <w:rPr>
                <w:rStyle w:val="29pt"/>
                <w:rFonts w:eastAsia="Arial Unicode MS"/>
                <w:sz w:val="24"/>
              </w:rPr>
              <w:t>Не изменился</w:t>
            </w:r>
          </w:p>
        </w:tc>
      </w:tr>
      <w:tr w:rsidR="00340ADA" w:rsidTr="008933D3">
        <w:tc>
          <w:tcPr>
            <w:tcW w:w="2235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Электроснабжение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1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</w:tr>
      <w:tr w:rsidR="00340ADA" w:rsidTr="008933D3">
        <w:tc>
          <w:tcPr>
            <w:tcW w:w="2235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Водоснабжение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51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</w:tr>
      <w:tr w:rsidR="00340ADA" w:rsidTr="008933D3">
        <w:tc>
          <w:tcPr>
            <w:tcW w:w="2235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</w:rPr>
              <w:t>Газоснабжение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1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992" w:type="dxa"/>
          </w:tcPr>
          <w:p w:rsidR="00340ADA" w:rsidRPr="00811F56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</w:tr>
    </w:tbl>
    <w:p w:rsidR="00340ADA" w:rsidRDefault="00340ADA" w:rsidP="00340ADA">
      <w:pPr>
        <w:rPr>
          <w:sz w:val="2"/>
          <w:szCs w:val="2"/>
        </w:rPr>
      </w:pP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По мнению опрошенных потребителей, за последние три года выросла численность </w:t>
      </w:r>
      <w:r>
        <w:rPr>
          <w:rFonts w:ascii="Times New Roman" w:hAnsi="Times New Roman" w:cs="Times New Roman"/>
          <w:sz w:val="28"/>
        </w:rPr>
        <w:t>организаций</w:t>
      </w:r>
      <w:r w:rsidRPr="001559FC">
        <w:rPr>
          <w:rFonts w:ascii="Times New Roman" w:hAnsi="Times New Roman" w:cs="Times New Roman"/>
          <w:sz w:val="28"/>
        </w:rPr>
        <w:t xml:space="preserve">, предоставляющих </w:t>
      </w:r>
      <w:r>
        <w:rPr>
          <w:rFonts w:ascii="Times New Roman" w:hAnsi="Times New Roman" w:cs="Times New Roman"/>
          <w:sz w:val="28"/>
        </w:rPr>
        <w:t>электроснабжение (44 %), газоснабжения (43 %) и водоснабжения (42 %).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811F56">
        <w:rPr>
          <w:rFonts w:ascii="Times New Roman" w:hAnsi="Times New Roman" w:cs="Times New Roman"/>
          <w:sz w:val="28"/>
        </w:rPr>
        <w:t xml:space="preserve">Большинство респондентов признают достаточным количество организаций, предлагающих услуги </w:t>
      </w:r>
      <w:r>
        <w:rPr>
          <w:rFonts w:ascii="Times New Roman" w:hAnsi="Times New Roman" w:cs="Times New Roman"/>
          <w:sz w:val="28"/>
        </w:rPr>
        <w:t>электроснабжения (58 %), газоснабжения (54 %) и (51 %) водоснабжения.</w:t>
      </w:r>
    </w:p>
    <w:p w:rsidR="00340ADA" w:rsidRPr="001559FC" w:rsidRDefault="00340ADA" w:rsidP="00F15C0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1559FC">
        <w:rPr>
          <w:rFonts w:ascii="Times New Roman" w:hAnsi="Times New Roman" w:cs="Times New Roman"/>
          <w:sz w:val="28"/>
        </w:rPr>
        <w:t xml:space="preserve">Многие респонденты не всегда удовлетворены возможностью </w:t>
      </w:r>
      <w:r>
        <w:rPr>
          <w:rFonts w:ascii="Times New Roman" w:hAnsi="Times New Roman" w:cs="Times New Roman"/>
          <w:sz w:val="28"/>
        </w:rPr>
        <w:t>выбора товаров, работ и услуг (Т</w:t>
      </w:r>
      <w:r w:rsidRPr="001559FC">
        <w:rPr>
          <w:rFonts w:ascii="Times New Roman" w:hAnsi="Times New Roman" w:cs="Times New Roman"/>
          <w:sz w:val="28"/>
        </w:rPr>
        <w:t xml:space="preserve">аблица </w:t>
      </w:r>
      <w:r>
        <w:rPr>
          <w:rFonts w:ascii="Times New Roman" w:hAnsi="Times New Roman" w:cs="Times New Roman"/>
          <w:sz w:val="28"/>
        </w:rPr>
        <w:t>24</w:t>
      </w:r>
      <w:r w:rsidRPr="001559FC">
        <w:rPr>
          <w:rFonts w:ascii="Times New Roman" w:hAnsi="Times New Roman" w:cs="Times New Roman"/>
          <w:sz w:val="28"/>
        </w:rPr>
        <w:t>).</w:t>
      </w:r>
    </w:p>
    <w:p w:rsidR="00340ADA" w:rsidRPr="008933D3" w:rsidRDefault="00340ADA" w:rsidP="00F15C04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933D3">
        <w:rPr>
          <w:rFonts w:ascii="Times New Roman" w:hAnsi="Times New Roman" w:cs="Times New Roman"/>
          <w:sz w:val="28"/>
          <w:szCs w:val="28"/>
        </w:rPr>
        <w:t>Таблица 24</w:t>
      </w:r>
    </w:p>
    <w:p w:rsidR="00340ADA" w:rsidRDefault="00340ADA" w:rsidP="00F15C04">
      <w:pPr>
        <w:spacing w:after="0" w:line="280" w:lineRule="exact"/>
      </w:pPr>
    </w:p>
    <w:p w:rsidR="00340ADA" w:rsidRPr="008933D3" w:rsidRDefault="00340ADA" w:rsidP="00F15C04">
      <w:pPr>
        <w:pStyle w:val="af1"/>
        <w:jc w:val="center"/>
        <w:rPr>
          <w:rStyle w:val="a8"/>
          <w:rFonts w:eastAsia="Arial Unicode MS"/>
          <w:szCs w:val="24"/>
          <w:u w:val="none"/>
        </w:rPr>
      </w:pPr>
      <w:r w:rsidRPr="001559FC">
        <w:rPr>
          <w:rFonts w:ascii="Times New Roman" w:hAnsi="Times New Roman" w:cs="Times New Roman"/>
          <w:sz w:val="28"/>
        </w:rPr>
        <w:t xml:space="preserve">Распределение респондентов по степени удовлетворенности возможностью </w:t>
      </w:r>
      <w:r w:rsidRPr="001559FC">
        <w:rPr>
          <w:rFonts w:ascii="Times New Roman" w:hAnsi="Times New Roman" w:cs="Times New Roman"/>
          <w:sz w:val="28"/>
        </w:rPr>
        <w:tab/>
        <w:t xml:space="preserve"> </w:t>
      </w:r>
      <w:r w:rsidRPr="008933D3">
        <w:rPr>
          <w:rStyle w:val="a8"/>
          <w:rFonts w:eastAsia="Arial Unicode MS"/>
          <w:szCs w:val="24"/>
          <w:u w:val="none"/>
        </w:rPr>
        <w:t>выбора товаров, работ и услуг, %</w:t>
      </w:r>
    </w:p>
    <w:p w:rsidR="00340ADA" w:rsidRPr="001559FC" w:rsidRDefault="00340ADA" w:rsidP="00340ADA">
      <w:pPr>
        <w:pStyle w:val="af1"/>
        <w:jc w:val="center"/>
        <w:rPr>
          <w:rStyle w:val="a8"/>
          <w:rFonts w:eastAsia="Arial Unicode MS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417"/>
        <w:gridCol w:w="1418"/>
        <w:gridCol w:w="1134"/>
        <w:gridCol w:w="1134"/>
      </w:tblGrid>
      <w:tr w:rsidR="00340ADA" w:rsidTr="00F15C04">
        <w:tc>
          <w:tcPr>
            <w:tcW w:w="2235" w:type="dxa"/>
            <w:vMerge w:val="restart"/>
            <w:vAlign w:val="bottom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Направление деятельности компании</w:t>
            </w:r>
          </w:p>
        </w:tc>
        <w:tc>
          <w:tcPr>
            <w:tcW w:w="3685" w:type="dxa"/>
            <w:gridSpan w:val="3"/>
            <w:vAlign w:val="center"/>
          </w:tcPr>
          <w:p w:rsidR="00340ADA" w:rsidRPr="00046BBF" w:rsidRDefault="00340ADA" w:rsidP="0053463E">
            <w:pPr>
              <w:pStyle w:val="af1"/>
              <w:jc w:val="center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Возможность выбора товаров, работ и услуг</w:t>
            </w:r>
          </w:p>
        </w:tc>
        <w:tc>
          <w:tcPr>
            <w:tcW w:w="3686" w:type="dxa"/>
            <w:gridSpan w:val="3"/>
            <w:vAlign w:val="center"/>
          </w:tcPr>
          <w:p w:rsidR="00340ADA" w:rsidRPr="00046BBF" w:rsidRDefault="00340ADA" w:rsidP="0053463E">
            <w:pPr>
              <w:pStyle w:val="af1"/>
              <w:jc w:val="center"/>
              <w:rPr>
                <w:rStyle w:val="29pt"/>
                <w:rFonts w:eastAsia="Arial Unicode MS"/>
                <w:sz w:val="24"/>
                <w:szCs w:val="24"/>
              </w:rPr>
            </w:pPr>
            <w:r>
              <w:rPr>
                <w:rStyle w:val="29pt"/>
                <w:rFonts w:eastAsia="Arial Unicode MS"/>
                <w:sz w:val="24"/>
                <w:szCs w:val="24"/>
              </w:rPr>
              <w:t>Изменения выбора возможности товаров, работ и услуг</w:t>
            </w:r>
          </w:p>
        </w:tc>
      </w:tr>
      <w:tr w:rsidR="00340ADA" w:rsidTr="00F15C04">
        <w:tc>
          <w:tcPr>
            <w:tcW w:w="2235" w:type="dxa"/>
            <w:vMerge/>
            <w:vAlign w:val="bottom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Удовлет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993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Когда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как</w:t>
            </w:r>
          </w:p>
        </w:tc>
        <w:tc>
          <w:tcPr>
            <w:tcW w:w="1417" w:type="dxa"/>
            <w:vAlign w:val="center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удовлет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ворен</w:t>
            </w:r>
          </w:p>
        </w:tc>
        <w:tc>
          <w:tcPr>
            <w:tcW w:w="1418" w:type="dxa"/>
            <w:vAlign w:val="center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Увеличи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лся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Умен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шился</w:t>
            </w:r>
          </w:p>
        </w:tc>
        <w:tc>
          <w:tcPr>
            <w:tcW w:w="1134" w:type="dxa"/>
            <w:vAlign w:val="center"/>
          </w:tcPr>
          <w:p w:rsidR="00340ADA" w:rsidRPr="00046BBF" w:rsidRDefault="00340ADA" w:rsidP="0053463E">
            <w:pPr>
              <w:pStyle w:val="af1"/>
              <w:rPr>
                <w:rStyle w:val="29pt"/>
                <w:rFonts w:eastAsia="Arial Unicode MS"/>
                <w:sz w:val="24"/>
                <w:szCs w:val="24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Не измени</w:t>
            </w:r>
          </w:p>
          <w:p w:rsidR="00340ADA" w:rsidRPr="00046BBF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046BBF">
              <w:rPr>
                <w:rStyle w:val="29pt"/>
                <w:rFonts w:eastAsia="Arial Unicode MS"/>
                <w:sz w:val="24"/>
                <w:szCs w:val="24"/>
              </w:rPr>
              <w:t>лся</w:t>
            </w:r>
          </w:p>
        </w:tc>
      </w:tr>
      <w:tr w:rsidR="00340ADA" w:rsidTr="00F15C04">
        <w:tc>
          <w:tcPr>
            <w:tcW w:w="2235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275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993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17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18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40%</w:t>
            </w:r>
          </w:p>
        </w:tc>
      </w:tr>
      <w:tr w:rsidR="00340ADA" w:rsidTr="00F15C04">
        <w:tc>
          <w:tcPr>
            <w:tcW w:w="2235" w:type="dxa"/>
          </w:tcPr>
          <w:p w:rsidR="00340ADA" w:rsidRPr="005F6212" w:rsidRDefault="00340ADA" w:rsidP="0053463E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93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7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18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340ADA" w:rsidRPr="00811F56" w:rsidRDefault="00340ADA" w:rsidP="0053463E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</w:tr>
      <w:tr w:rsidR="00340ADA" w:rsidTr="00F15C04">
        <w:tc>
          <w:tcPr>
            <w:tcW w:w="2235" w:type="dxa"/>
          </w:tcPr>
          <w:p w:rsidR="00340ADA" w:rsidRPr="005F6212" w:rsidRDefault="00340ADA" w:rsidP="00F15C04">
            <w:pPr>
              <w:pStyle w:val="af1"/>
              <w:rPr>
                <w:rFonts w:ascii="Times New Roman" w:hAnsi="Times New Roman" w:cs="Times New Roman"/>
              </w:rPr>
            </w:pPr>
            <w:r w:rsidRPr="005F6212">
              <w:rPr>
                <w:rStyle w:val="29pt"/>
                <w:rFonts w:eastAsia="Arial Unicode MS"/>
                <w:b w:val="0"/>
                <w:sz w:val="24"/>
                <w:szCs w:val="24"/>
              </w:rPr>
              <w:t>Газоснабжение</w:t>
            </w:r>
          </w:p>
        </w:tc>
        <w:tc>
          <w:tcPr>
            <w:tcW w:w="1275" w:type="dxa"/>
          </w:tcPr>
          <w:p w:rsidR="00340ADA" w:rsidRPr="00811F56" w:rsidRDefault="00340ADA" w:rsidP="00F15C04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93" w:type="dxa"/>
          </w:tcPr>
          <w:p w:rsidR="00340ADA" w:rsidRPr="00811F56" w:rsidRDefault="00340ADA" w:rsidP="00F15C04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17" w:type="dxa"/>
          </w:tcPr>
          <w:p w:rsidR="00340ADA" w:rsidRPr="00811F56" w:rsidRDefault="00340ADA" w:rsidP="00F15C04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8" w:type="dxa"/>
          </w:tcPr>
          <w:p w:rsidR="00340ADA" w:rsidRPr="00811F56" w:rsidRDefault="00340ADA" w:rsidP="00F15C04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134" w:type="dxa"/>
          </w:tcPr>
          <w:p w:rsidR="00340ADA" w:rsidRPr="00811F56" w:rsidRDefault="00340ADA" w:rsidP="00F15C04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134" w:type="dxa"/>
          </w:tcPr>
          <w:p w:rsidR="00340ADA" w:rsidRPr="00811F56" w:rsidRDefault="00340ADA" w:rsidP="00F15C04">
            <w:pPr>
              <w:jc w:val="center"/>
              <w:rPr>
                <w:rFonts w:ascii="Times New Roman" w:hAnsi="Times New Roman" w:cs="Times New Roman"/>
              </w:rPr>
            </w:pPr>
            <w:r w:rsidRPr="00811F56">
              <w:rPr>
                <w:rFonts w:ascii="Times New Roman" w:hAnsi="Times New Roman" w:cs="Times New Roman"/>
              </w:rPr>
              <w:t>42%</w:t>
            </w:r>
          </w:p>
        </w:tc>
      </w:tr>
    </w:tbl>
    <w:p w:rsidR="00340ADA" w:rsidRDefault="00340ADA" w:rsidP="00F15C04">
      <w:pPr>
        <w:spacing w:after="0"/>
        <w:rPr>
          <w:sz w:val="2"/>
          <w:szCs w:val="2"/>
        </w:rPr>
      </w:pPr>
    </w:p>
    <w:p w:rsidR="00340ADA" w:rsidRDefault="00340ADA" w:rsidP="00F15C04">
      <w:pPr>
        <w:spacing w:after="0"/>
        <w:rPr>
          <w:sz w:val="2"/>
          <w:szCs w:val="2"/>
        </w:rPr>
      </w:pPr>
    </w:p>
    <w:p w:rsidR="00340ADA" w:rsidRDefault="00340ADA" w:rsidP="00F15C04">
      <w:pPr>
        <w:pStyle w:val="af1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40ADA" w:rsidRPr="00EF0DCE" w:rsidRDefault="00340ADA" w:rsidP="00F15C04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EF0DCE">
        <w:rPr>
          <w:rFonts w:ascii="Times New Roman" w:hAnsi="Times New Roman" w:cs="Times New Roman"/>
          <w:sz w:val="28"/>
        </w:rPr>
        <w:t xml:space="preserve">Большинство респондентов удовлетворены или не всегда удовлетворены возможностью выбора </w:t>
      </w:r>
      <w:r>
        <w:rPr>
          <w:rFonts w:ascii="Times New Roman" w:hAnsi="Times New Roman" w:cs="Times New Roman"/>
          <w:sz w:val="28"/>
        </w:rPr>
        <w:t xml:space="preserve">услуг </w:t>
      </w:r>
      <w:r w:rsidRPr="00EF0DCE">
        <w:rPr>
          <w:rFonts w:ascii="Times New Roman" w:hAnsi="Times New Roman" w:cs="Times New Roman"/>
          <w:sz w:val="28"/>
        </w:rPr>
        <w:t>электроснабжения, водоснабжения, газоснабжения.</w:t>
      </w:r>
    </w:p>
    <w:p w:rsidR="00340ADA" w:rsidRDefault="00340ADA" w:rsidP="00340ADA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EF0DCE">
        <w:rPr>
          <w:rFonts w:ascii="Times New Roman" w:hAnsi="Times New Roman" w:cs="Times New Roman"/>
          <w:sz w:val="28"/>
        </w:rPr>
        <w:t>Большинство респондентов убеждены, что возможность выбора товаров, работ и услу</w:t>
      </w:r>
      <w:r>
        <w:rPr>
          <w:rFonts w:ascii="Times New Roman" w:hAnsi="Times New Roman" w:cs="Times New Roman"/>
          <w:sz w:val="28"/>
        </w:rPr>
        <w:t xml:space="preserve">г за последние три года </w:t>
      </w:r>
      <w:r w:rsidRPr="00EF0DCE">
        <w:rPr>
          <w:rFonts w:ascii="Times New Roman" w:hAnsi="Times New Roman" w:cs="Times New Roman"/>
          <w:sz w:val="28"/>
        </w:rPr>
        <w:t>изменил</w:t>
      </w:r>
      <w:r>
        <w:rPr>
          <w:rFonts w:ascii="Times New Roman" w:hAnsi="Times New Roman" w:cs="Times New Roman"/>
          <w:sz w:val="28"/>
        </w:rPr>
        <w:t>о</w:t>
      </w:r>
      <w:r w:rsidRPr="00EF0DCE">
        <w:rPr>
          <w:rFonts w:ascii="Times New Roman" w:hAnsi="Times New Roman" w:cs="Times New Roman"/>
          <w:sz w:val="28"/>
        </w:rPr>
        <w:t>сь, на рынках услуг</w:t>
      </w:r>
      <w:r>
        <w:rPr>
          <w:rFonts w:ascii="Times New Roman" w:hAnsi="Times New Roman" w:cs="Times New Roman"/>
          <w:sz w:val="28"/>
        </w:rPr>
        <w:t xml:space="preserve"> электроснабжения (47 %),  водоснабжения и газоснабжения (46 %)</w:t>
      </w:r>
      <w:r w:rsidRPr="00EF0DCE">
        <w:rPr>
          <w:rFonts w:ascii="Times New Roman" w:hAnsi="Times New Roman" w:cs="Times New Roman"/>
          <w:sz w:val="28"/>
        </w:rPr>
        <w:t>.</w:t>
      </w:r>
    </w:p>
    <w:p w:rsidR="00340ADA" w:rsidRDefault="00340ADA" w:rsidP="00F15C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тарифов (цен) на коммунальные ресурсы (услуги) осуществляется в соответствии с федеральным законодательством, регламентирующим вопросы ценового регулирования в соответствующих сферах деятельности, и параметрами согласованных Правительством Российской Федерации прогнозов социально-экономического развития страны на очередной и плановый период, определяющих ежегодные сроки и темпы роста (индексации) тарифов (цен) на продукцию (услуги) в инфраструктурных отраслях, а также повышения платы населения за коммунальные услуги.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сфере тепло-, водоснабжения и водоотведения в соответствии с Федеральными законами от 27 июля 2010 года № 190-ФЗ «О теплоснабжении» и от 7 декабря 2011 года № 416-ФЗ «О водоснабжении и водоотведении» (далее – Федеральный закон № 190-ФЗ, Федеральный закон № 416-ФЗ) тарифы подлежат установлению в экономически обоснованном размере, обеспечивающем финансовые потребности на реализацию производственных программ регулируемых организаций (за исключением льготных тарифов для населения, устанавливаемых в рамках реализации нормы статьи 157.1 Жилищного кодекса Российской Федерации по ограничению повышения вносимой гражданами платы за коммунальные услуги).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ограничительной мерой роста тарифов в указанных сферах является утверждение ограничений повышения вносимой гражданами платы за коммунальные услуги.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Тарифы на электрическую энергию для населения в соответствии с Федеральным законом от 26 марта 2003 года № 35-ФЗ «Об электроэнергетике» подлежат установлению в рамках предельных минимальных и максимальных уровней тарифов для населения каждого субъекта Российской Федерации, утверждаемых на федеральном уровне.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сфере газоснабжения населения в соответствии с Федеральным законом от 31 марта 1999 года № 69-ФЗ «О газоснабжении в Российской Федерации», розничные цены на газ утверждаются для конкретного поставщика газа на соответствующей территории, с учетом установленных на федеральном уровне размеров составляющих розничных цен (оптовой цены газа, тарифов на услуги по транспортировке газа по газораспределительным сетям и платы за снабженческо-сбытовые услуги поставщиков газа).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нормами Федерального закона № 190-ФЗ и Федерального закона № 416-ФЗ в Чеченской Республике в полном объеме приняты долгосрочные тарифные решения на 2016-2018 годы в сферах теплоснабжения, водоснабжения и водоотведения для всех организаций, отвечающих установленным на федеральном уровне требованиям (критериям) по установлению долгосрочных тарифов.</w:t>
      </w:r>
    </w:p>
    <w:p w:rsidR="00340ADA" w:rsidRDefault="00340ADA" w:rsidP="00F15C0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25</w:t>
      </w:r>
    </w:p>
    <w:p w:rsidR="00340ADA" w:rsidRPr="00B32BA5" w:rsidRDefault="00340ADA" w:rsidP="00F15C0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тарифов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6"/>
        <w:gridCol w:w="2901"/>
        <w:gridCol w:w="2644"/>
      </w:tblGrid>
      <w:tr w:rsidR="00340ADA" w:rsidTr="0053463E">
        <w:tc>
          <w:tcPr>
            <w:tcW w:w="4219" w:type="dxa"/>
          </w:tcPr>
          <w:p w:rsidR="00340ADA" w:rsidRPr="00B32BA5" w:rsidRDefault="00340ADA" w:rsidP="00F15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2BA5">
              <w:rPr>
                <w:rFonts w:ascii="Times New Roman" w:hAnsi="Times New Roman" w:cs="Times New Roman"/>
                <w:b/>
                <w:sz w:val="28"/>
              </w:rPr>
              <w:t>Коммунальная услуга</w:t>
            </w:r>
          </w:p>
        </w:tc>
        <w:tc>
          <w:tcPr>
            <w:tcW w:w="3119" w:type="dxa"/>
          </w:tcPr>
          <w:p w:rsidR="00340ADA" w:rsidRPr="00B32BA5" w:rsidRDefault="00340ADA" w:rsidP="00F15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2BA5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2835" w:type="dxa"/>
          </w:tcPr>
          <w:p w:rsidR="00340ADA" w:rsidRPr="00B32BA5" w:rsidRDefault="00340ADA" w:rsidP="00F15C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2BA5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</w:tr>
      <w:tr w:rsidR="00340ADA" w:rsidTr="0053463E">
        <w:tc>
          <w:tcPr>
            <w:tcW w:w="4219" w:type="dxa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Тепловая энергия и теплоноситель</w:t>
            </w:r>
          </w:p>
        </w:tc>
        <w:tc>
          <w:tcPr>
            <w:tcW w:w="3119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2835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</w:tr>
      <w:tr w:rsidR="00340ADA" w:rsidTr="0053463E">
        <w:tc>
          <w:tcPr>
            <w:tcW w:w="4219" w:type="dxa"/>
          </w:tcPr>
          <w:p w:rsidR="00340ADA" w:rsidRDefault="00340ADA" w:rsidP="00982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Водоснабжение и водоотведение</w:t>
            </w:r>
          </w:p>
        </w:tc>
        <w:tc>
          <w:tcPr>
            <w:tcW w:w="3119" w:type="dxa"/>
          </w:tcPr>
          <w:p w:rsidR="00340ADA" w:rsidRDefault="00340ADA" w:rsidP="00982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35" w:type="dxa"/>
          </w:tcPr>
          <w:p w:rsidR="00340ADA" w:rsidRDefault="00340ADA" w:rsidP="00982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</w:tbl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тарифах, установленных для основных ресурсоснабжающих организаций Чеченской Республики в 2017-2018 гг.:</w:t>
      </w:r>
    </w:p>
    <w:p w:rsidR="00B16727" w:rsidRDefault="00B16727" w:rsidP="00F15C0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F15C0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26</w:t>
      </w:r>
    </w:p>
    <w:p w:rsidR="00340ADA" w:rsidRDefault="00340ADA" w:rsidP="00F15C04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F15C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на коммунальные услуги, на 2017-2018 годы </w:t>
      </w:r>
    </w:p>
    <w:p w:rsidR="00340ADA" w:rsidRDefault="00340ADA" w:rsidP="00F15C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Чеченской Республике</w:t>
      </w:r>
    </w:p>
    <w:p w:rsidR="00340ADA" w:rsidRPr="000506C3" w:rsidRDefault="00340ADA" w:rsidP="00F15C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850"/>
        <w:gridCol w:w="1843"/>
        <w:gridCol w:w="992"/>
        <w:gridCol w:w="851"/>
        <w:gridCol w:w="850"/>
        <w:gridCol w:w="992"/>
      </w:tblGrid>
      <w:tr w:rsidR="00340ADA" w:rsidTr="00982AFD">
        <w:trPr>
          <w:trHeight w:val="164"/>
        </w:trPr>
        <w:tc>
          <w:tcPr>
            <w:tcW w:w="1985" w:type="dxa"/>
            <w:vMerge w:val="restart"/>
          </w:tcPr>
          <w:p w:rsidR="00340ADA" w:rsidRPr="000506C3" w:rsidRDefault="00340ADA" w:rsidP="00F1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418" w:type="dxa"/>
            <w:vMerge w:val="restart"/>
          </w:tcPr>
          <w:p w:rsidR="00340ADA" w:rsidRPr="000506C3" w:rsidRDefault="00340ADA" w:rsidP="00F1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40ADA" w:rsidRPr="000506C3" w:rsidRDefault="00340ADA" w:rsidP="00F1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843" w:type="dxa"/>
            <w:vMerge w:val="restart"/>
          </w:tcPr>
          <w:p w:rsidR="00340ADA" w:rsidRPr="000506C3" w:rsidRDefault="00340ADA" w:rsidP="00F1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Потребитель</w:t>
            </w:r>
          </w:p>
        </w:tc>
        <w:tc>
          <w:tcPr>
            <w:tcW w:w="1843" w:type="dxa"/>
            <w:gridSpan w:val="2"/>
          </w:tcPr>
          <w:p w:rsidR="00340ADA" w:rsidRPr="000506C3" w:rsidRDefault="00340ADA" w:rsidP="00F1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42" w:type="dxa"/>
            <w:gridSpan w:val="2"/>
          </w:tcPr>
          <w:p w:rsidR="00340ADA" w:rsidRPr="000506C3" w:rsidRDefault="00340ADA" w:rsidP="00F15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340ADA" w:rsidTr="00982AFD">
        <w:trPr>
          <w:trHeight w:val="163"/>
        </w:trPr>
        <w:tc>
          <w:tcPr>
            <w:tcW w:w="1985" w:type="dxa"/>
            <w:vMerge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01.01.</w:t>
            </w:r>
          </w:p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01.07.2017</w:t>
            </w:r>
          </w:p>
        </w:tc>
        <w:tc>
          <w:tcPr>
            <w:tcW w:w="850" w:type="dxa"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992" w:type="dxa"/>
          </w:tcPr>
          <w:p w:rsidR="00340ADA" w:rsidRPr="000506C3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C3">
              <w:rPr>
                <w:rFonts w:ascii="Times New Roman" w:hAnsi="Times New Roman" w:cs="Times New Roman"/>
                <w:b/>
              </w:rPr>
              <w:t>01.07.2018</w:t>
            </w:r>
          </w:p>
        </w:tc>
      </w:tr>
      <w:tr w:rsidR="00340ADA" w:rsidTr="00982AFD">
        <w:tc>
          <w:tcPr>
            <w:tcW w:w="9781" w:type="dxa"/>
            <w:gridSpan w:val="8"/>
          </w:tcPr>
          <w:p w:rsidR="00340ADA" w:rsidRPr="006A123B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23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епловая энергия (в горячей воде</w:t>
            </w:r>
            <w:r w:rsidRPr="006A123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0ADA" w:rsidTr="00982AFD">
        <w:tc>
          <w:tcPr>
            <w:tcW w:w="1985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«Теплоснабжение» г.Грозный</w:t>
            </w:r>
          </w:p>
        </w:tc>
        <w:tc>
          <w:tcPr>
            <w:tcW w:w="1418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0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1334.3</w:t>
            </w:r>
          </w:p>
        </w:tc>
        <w:tc>
          <w:tcPr>
            <w:tcW w:w="851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1402.35</w:t>
            </w:r>
          </w:p>
        </w:tc>
        <w:tc>
          <w:tcPr>
            <w:tcW w:w="850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1389.0</w:t>
            </w:r>
          </w:p>
        </w:tc>
        <w:tc>
          <w:tcPr>
            <w:tcW w:w="992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1583.47</w:t>
            </w:r>
          </w:p>
        </w:tc>
      </w:tr>
      <w:tr w:rsidR="00340ADA" w:rsidTr="00982AFD">
        <w:tc>
          <w:tcPr>
            <w:tcW w:w="9781" w:type="dxa"/>
            <w:gridSpan w:val="8"/>
          </w:tcPr>
          <w:p w:rsidR="00340ADA" w:rsidRPr="003D7952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Очистка сточных вод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МУП «Биологические очистные сооружения»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12.41</w:t>
            </w:r>
          </w:p>
        </w:tc>
        <w:tc>
          <w:tcPr>
            <w:tcW w:w="992" w:type="dxa"/>
          </w:tcPr>
          <w:p w:rsidR="00340ADA" w:rsidRPr="000506C3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12.37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 w:rsidRPr="003D7952">
              <w:rPr>
                <w:rFonts w:ascii="Times New Roman" w:hAnsi="Times New Roman" w:cs="Times New Roman"/>
              </w:rPr>
              <w:t>МУП «Биологические очистные сооружения»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м4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 w:rsidRPr="003D7952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 w:rsidRPr="003D7952"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</w:tr>
      <w:tr w:rsidR="00340ADA" w:rsidTr="00982AFD">
        <w:tc>
          <w:tcPr>
            <w:tcW w:w="9781" w:type="dxa"/>
            <w:gridSpan w:val="8"/>
          </w:tcPr>
          <w:p w:rsidR="00340ADA" w:rsidRPr="00E8503F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Утилизация (захоронение) ТКО</w:t>
            </w:r>
          </w:p>
        </w:tc>
      </w:tr>
      <w:tr w:rsidR="00340ADA" w:rsidTr="00982AFD">
        <w:tc>
          <w:tcPr>
            <w:tcW w:w="1985" w:type="dxa"/>
          </w:tcPr>
          <w:p w:rsidR="00340ADA" w:rsidRPr="003D7952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«Вторсырье» г.Грозного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Pr="003D7952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б/НДС</w:t>
            </w:r>
          </w:p>
        </w:tc>
        <w:tc>
          <w:tcPr>
            <w:tcW w:w="1843" w:type="dxa"/>
          </w:tcPr>
          <w:p w:rsidR="00340ADA" w:rsidRPr="003D7952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93.49</w:t>
            </w:r>
          </w:p>
        </w:tc>
        <w:tc>
          <w:tcPr>
            <w:tcW w:w="851" w:type="dxa"/>
          </w:tcPr>
          <w:p w:rsidR="00340ADA" w:rsidRPr="003D7952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93.49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93.49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93.56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 w:rsidRPr="00E8503F">
              <w:rPr>
                <w:rFonts w:ascii="Times New Roman" w:hAnsi="Times New Roman" w:cs="Times New Roman"/>
              </w:rPr>
              <w:t>МУП «Вторсырье» г.Грозного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 w:rsidRPr="00E8503F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93.49</w:t>
            </w:r>
          </w:p>
        </w:tc>
        <w:tc>
          <w:tcPr>
            <w:tcW w:w="851" w:type="dxa"/>
          </w:tcPr>
          <w:p w:rsidR="00340ADA" w:rsidRPr="003D7952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93.49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93.49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93.56</w:t>
            </w:r>
          </w:p>
        </w:tc>
      </w:tr>
      <w:tr w:rsidR="00340ADA" w:rsidTr="00982AFD">
        <w:tc>
          <w:tcPr>
            <w:tcW w:w="9781" w:type="dxa"/>
            <w:gridSpan w:val="8"/>
          </w:tcPr>
          <w:p w:rsidR="00340ADA" w:rsidRPr="00924197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40ADA" w:rsidTr="00982AFD">
        <w:tc>
          <w:tcPr>
            <w:tcW w:w="1985" w:type="dxa"/>
          </w:tcPr>
          <w:p w:rsidR="00340ADA" w:rsidRPr="00E8503F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«Чечводоканал»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Pr="00E8503F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19.82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19.82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«Чечводоканал»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23.27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23.27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 г.Грозный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22.42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23.42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24.59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 г.Грозный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22.49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22.49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</w:tr>
      <w:tr w:rsidR="00340ADA" w:rsidTr="00982AFD">
        <w:tc>
          <w:tcPr>
            <w:tcW w:w="9781" w:type="dxa"/>
            <w:gridSpan w:val="8"/>
          </w:tcPr>
          <w:p w:rsidR="00340ADA" w:rsidRPr="00924197" w:rsidRDefault="00340ADA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«Чечводоканал»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18.77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«Чечводоканал»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20.36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20.36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21.26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 г.Грозного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10.94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</w:tr>
      <w:tr w:rsidR="00340ADA" w:rsidTr="00982AFD">
        <w:tc>
          <w:tcPr>
            <w:tcW w:w="1985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 г.Грозного</w:t>
            </w:r>
          </w:p>
        </w:tc>
        <w:tc>
          <w:tcPr>
            <w:tcW w:w="1418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843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851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850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992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</w:tr>
    </w:tbl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 2012 года в целях недопущения роста платежей граждан за коммунальные услуги тарифы на тепловую энергию установлены Государственным комитетом цен и тарифов Чеченской Республики в соответствии с действующим законодательством и процедурой государственного регулирования, в рамках предельных минимальных и максимальных уровней тарифов, утвержденных ФСТ России.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установлении тарифов на тепловую энергии наряду с государственным регулированием тарифов и контролем величины затрат коммунальных предприятий реализуются меры, направленные на ограничение платы граждан за коммунальные услуги. Розничная цена на сетевой газ, реализуемый населению Чеченской Республики начиная с 2011 года, устанавливалась ниже экономически обоснованного уровня в связи с </w:t>
      </w:r>
      <w:r>
        <w:rPr>
          <w:rFonts w:ascii="Times New Roman" w:hAnsi="Times New Roman" w:cs="Times New Roman"/>
          <w:sz w:val="28"/>
        </w:rPr>
        <w:lastRenderedPageBreak/>
        <w:t>принятием решений, обеспечивающих недопущение роста платы граждан за коммунальные услуги.</w:t>
      </w:r>
    </w:p>
    <w:p w:rsidR="00340ADA" w:rsidRDefault="00340ADA" w:rsidP="00982AF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27</w:t>
      </w:r>
    </w:p>
    <w:p w:rsidR="00340ADA" w:rsidRDefault="00340ADA" w:rsidP="00982AF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Розничная цена на сетевой газ, реализуемый населению </w:t>
      </w:r>
    </w:p>
    <w:p w:rsidR="00340ADA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Чеченской Республики в 2017 – 2018 гг.</w:t>
      </w:r>
    </w:p>
    <w:p w:rsidR="00340ADA" w:rsidRPr="00E52E61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1810"/>
        <w:gridCol w:w="1810"/>
        <w:gridCol w:w="2099"/>
        <w:gridCol w:w="1968"/>
      </w:tblGrid>
      <w:tr w:rsidR="00340ADA" w:rsidTr="0053463E">
        <w:trPr>
          <w:trHeight w:val="93"/>
        </w:trPr>
        <w:tc>
          <w:tcPr>
            <w:tcW w:w="1806" w:type="dxa"/>
            <w:vMerge w:val="restart"/>
          </w:tcPr>
          <w:p w:rsidR="00340ADA" w:rsidRPr="00E52E61" w:rsidRDefault="00340ADA" w:rsidP="005346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52E61">
              <w:rPr>
                <w:rFonts w:ascii="Times New Roman" w:hAnsi="Times New Roman" w:cs="Times New Roman"/>
                <w:b/>
                <w:sz w:val="28"/>
              </w:rPr>
              <w:t>Цена на газ руб./1000м3 с НДС</w:t>
            </w:r>
          </w:p>
        </w:tc>
        <w:tc>
          <w:tcPr>
            <w:tcW w:w="1914" w:type="dxa"/>
          </w:tcPr>
          <w:p w:rsidR="00340ADA" w:rsidRPr="00E52E61" w:rsidRDefault="00340ADA" w:rsidP="005346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52E61">
              <w:rPr>
                <w:rFonts w:ascii="Times New Roman" w:hAnsi="Times New Roman" w:cs="Times New Roman"/>
                <w:b/>
                <w:sz w:val="28"/>
              </w:rPr>
              <w:t>1 полугодие 2017 г.</w:t>
            </w:r>
          </w:p>
        </w:tc>
        <w:tc>
          <w:tcPr>
            <w:tcW w:w="1914" w:type="dxa"/>
          </w:tcPr>
          <w:p w:rsidR="00340ADA" w:rsidRPr="00E52E61" w:rsidRDefault="00340ADA" w:rsidP="005346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52E61">
              <w:rPr>
                <w:rFonts w:ascii="Times New Roman" w:hAnsi="Times New Roman" w:cs="Times New Roman"/>
                <w:b/>
                <w:sz w:val="28"/>
              </w:rPr>
              <w:t>2 полугодие 2017 г.</w:t>
            </w:r>
          </w:p>
        </w:tc>
        <w:tc>
          <w:tcPr>
            <w:tcW w:w="2304" w:type="dxa"/>
          </w:tcPr>
          <w:p w:rsidR="00340ADA" w:rsidRPr="00E52E61" w:rsidRDefault="00340ADA" w:rsidP="005346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52E61">
              <w:rPr>
                <w:rFonts w:ascii="Times New Roman" w:hAnsi="Times New Roman" w:cs="Times New Roman"/>
                <w:b/>
                <w:sz w:val="28"/>
              </w:rPr>
              <w:t>1 полугодие 2018 г.</w:t>
            </w:r>
          </w:p>
        </w:tc>
        <w:tc>
          <w:tcPr>
            <w:tcW w:w="2127" w:type="dxa"/>
          </w:tcPr>
          <w:p w:rsidR="00340ADA" w:rsidRPr="00E52E61" w:rsidRDefault="00340ADA" w:rsidP="0053463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52E61">
              <w:rPr>
                <w:rFonts w:ascii="Times New Roman" w:hAnsi="Times New Roman" w:cs="Times New Roman"/>
                <w:b/>
                <w:sz w:val="28"/>
              </w:rPr>
              <w:t>2 полугодие 2018 г.</w:t>
            </w:r>
          </w:p>
        </w:tc>
      </w:tr>
      <w:tr w:rsidR="00340ADA" w:rsidTr="0053463E">
        <w:trPr>
          <w:trHeight w:val="93"/>
        </w:trPr>
        <w:tc>
          <w:tcPr>
            <w:tcW w:w="1806" w:type="dxa"/>
            <w:vMerge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3325.2</w:t>
            </w:r>
          </w:p>
        </w:tc>
        <w:tc>
          <w:tcPr>
            <w:tcW w:w="1914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3724.22</w:t>
            </w:r>
          </w:p>
        </w:tc>
        <w:tc>
          <w:tcPr>
            <w:tcW w:w="2304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3724.22</w:t>
            </w:r>
          </w:p>
        </w:tc>
        <w:tc>
          <w:tcPr>
            <w:tcW w:w="212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4245.62</w:t>
            </w:r>
          </w:p>
        </w:tc>
      </w:tr>
    </w:tbl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розничных цен, обеспечивающих выполнение требований поручений Правительства Российской Федерации о недопущении роста платы граждан за коммунальные услуги, привело к образованию выпадающих доходов у организаций поставщиков газа.</w:t>
      </w:r>
    </w:p>
    <w:p w:rsidR="00340ADA" w:rsidRDefault="00340ADA" w:rsidP="00340AD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сложившуюся ситуацию Председателем Правительства Российской Федерации Д.А. Медведевым (поручение от 3 августа 2012 года № ДМ-П9-4488) было поручено в установленном порядке утвердить график доведения розничных цен на газ для населения Чеченской Республики до уровня, обеспечивающего возмещение экономически обоснованных затрат на его поставку.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Правительством Чеченской Республики в целях исполнения указанного поручения распоряжением от 2 февраля 2016 года № 16-р утвержден График доведения уровня действующей розничной цены на сетевой газ для населения Чеченской Республики до уровня прогнозных розничных цен, обеспечивающих возмещение экономически обоснованных затрат организаций поставщиков газа (далее – График).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необходимостью реализации Графика, рост розничной цены на газ для населения Чеченской Республики с 1 июля 2018 года по отношению к декабрю 2017 года составил 14%.</w:t>
      </w:r>
    </w:p>
    <w:p w:rsidR="00340ADA" w:rsidRDefault="00340ADA" w:rsidP="00982AF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28</w:t>
      </w:r>
    </w:p>
    <w:p w:rsidR="00340ADA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0ADA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Рост тарифа (цены) в %</w:t>
      </w:r>
    </w:p>
    <w:p w:rsidR="00340ADA" w:rsidRPr="00310F0B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  <w:gridCol w:w="2899"/>
        <w:gridCol w:w="2770"/>
      </w:tblGrid>
      <w:tr w:rsidR="00340ADA" w:rsidTr="0053463E">
        <w:tc>
          <w:tcPr>
            <w:tcW w:w="3969" w:type="dxa"/>
          </w:tcPr>
          <w:p w:rsidR="00340ADA" w:rsidRPr="00310F0B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F0B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119" w:type="dxa"/>
          </w:tcPr>
          <w:p w:rsidR="00340ADA" w:rsidRPr="00310F0B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F0B">
              <w:rPr>
                <w:rFonts w:ascii="Times New Roman" w:hAnsi="Times New Roman" w:cs="Times New Roman"/>
                <w:b/>
                <w:sz w:val="28"/>
              </w:rPr>
              <w:t>2017 г.</w:t>
            </w:r>
          </w:p>
        </w:tc>
        <w:tc>
          <w:tcPr>
            <w:tcW w:w="2977" w:type="dxa"/>
          </w:tcPr>
          <w:p w:rsidR="00340ADA" w:rsidRPr="00310F0B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F0B"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  <w:tr w:rsidR="00340ADA" w:rsidTr="0053463E">
        <w:tc>
          <w:tcPr>
            <w:tcW w:w="39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Тепловая энергия и теплоноситель</w:t>
            </w:r>
          </w:p>
        </w:tc>
        <w:tc>
          <w:tcPr>
            <w:tcW w:w="311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5,1</w:t>
            </w:r>
          </w:p>
        </w:tc>
        <w:tc>
          <w:tcPr>
            <w:tcW w:w="297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340ADA" w:rsidTr="0053463E">
        <w:tc>
          <w:tcPr>
            <w:tcW w:w="39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Водоснабжение и водоотведение</w:t>
            </w:r>
          </w:p>
        </w:tc>
        <w:tc>
          <w:tcPr>
            <w:tcW w:w="311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297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3,75</w:t>
            </w:r>
          </w:p>
        </w:tc>
      </w:tr>
      <w:tr w:rsidR="00340ADA" w:rsidTr="0053463E">
        <w:tc>
          <w:tcPr>
            <w:tcW w:w="39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Электрическая энергия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сельского населения</w:t>
            </w:r>
          </w:p>
        </w:tc>
        <w:tc>
          <w:tcPr>
            <w:tcW w:w="311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3,5</w:t>
            </w:r>
          </w:p>
        </w:tc>
        <w:tc>
          <w:tcPr>
            <w:tcW w:w="297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2,81</w:t>
            </w:r>
          </w:p>
        </w:tc>
      </w:tr>
      <w:tr w:rsidR="00340ADA" w:rsidTr="0053463E">
        <w:tc>
          <w:tcPr>
            <w:tcW w:w="39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Электрическая энергия для городского населения</w:t>
            </w:r>
          </w:p>
        </w:tc>
        <w:tc>
          <w:tcPr>
            <w:tcW w:w="311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97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3,15</w:t>
            </w:r>
          </w:p>
        </w:tc>
      </w:tr>
      <w:tr w:rsidR="00340ADA" w:rsidTr="0053463E">
        <w:tc>
          <w:tcPr>
            <w:tcW w:w="396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Сетевой газ</w:t>
            </w:r>
          </w:p>
        </w:tc>
        <w:tc>
          <w:tcPr>
            <w:tcW w:w="3119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77" w:type="dxa"/>
          </w:tcPr>
          <w:p w:rsidR="00340ADA" w:rsidRDefault="00340ADA" w:rsidP="005346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рост тарифов на коммунальные услуги на территории Чеченской Республики повлияли следующие факторы: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рост цен на электрическую энергию на оптовом рынке на 8,2%;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рост регулируемых тарифов сетевых организаций на 7,5;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рост цен на природный газ на 14%.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Правительства Российской Федерации от 26 октября 2017 года № 2353-р утвержден индекс изменения размера вносимой гражданами платы за коммунальные услуги в среднем по Чеченской Республике с 1 июля 2018 года в размере 3,4%.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Указанный рост коммунальных платежей очевидно существенно ниже, чем рост отдельно каждого вида коммунальных услуг.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Чеченской Республики в полном объеме реализованы меры по ограничению роста платы граждан за коммунальные услуги.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одного киловатт-часа (кВтч) электрической энергии для потребителей группы «Прочие потребители» (за исключением группы «Население» и приравненных к данной группе категорий потребителей), с 1 января 2011 года не утверждается и в соответствии с федеральным законодательством складывается из следующего: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стоимости одного киловатт-часа произведенной и (или) приобретенной на оптовом (розничном) рынке электрической энергии и одного киловатта мощности. Данные величины являются свободными, ежемесячно складываются под воздействием спроса и предложения на рынке и не подлежат государственному регулированию;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стоимости услуг по передаче и распределению одного киловатт-часа энергии и одного киловатта мощности по электрическим сетям региона, которые подлежат государственному регулированию;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стоимости одного киловатт-часа сбытовых услуг (сбытовая надбавка) гарантирующих поставщиков или энергосбытовых компаний. Государственному регулированию подлежит сбытовая надбавка только для гарантирующих поставщиков;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суммы тарифов инфраструктурных услуг оптового рынка – тарифа на услуги коммерческого оператора, оказываемые ОАО «ОТС» и на услуги по оперативно-диспетчерскому управлению в электроэнергетике, оказываемые ОАО «Системный оператор Единой энергетической системы», которые утверждаются на федеральном уровне.</w:t>
      </w:r>
    </w:p>
    <w:p w:rsidR="00340ADA" w:rsidRDefault="00340ADA" w:rsidP="00982AF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340ADA" w:rsidRDefault="00340ADA" w:rsidP="00982AF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29</w:t>
      </w:r>
    </w:p>
    <w:p w:rsidR="00340ADA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0ADA" w:rsidRPr="00605515" w:rsidRDefault="00340ADA" w:rsidP="00982A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Тарифы на услуги по передаче электрической энергии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644"/>
        <w:gridCol w:w="1414"/>
        <w:gridCol w:w="1510"/>
        <w:gridCol w:w="1510"/>
        <w:gridCol w:w="1510"/>
        <w:gridCol w:w="1510"/>
      </w:tblGrid>
      <w:tr w:rsidR="00340ADA" w:rsidTr="0053463E">
        <w:trPr>
          <w:trHeight w:val="93"/>
        </w:trPr>
        <w:tc>
          <w:tcPr>
            <w:tcW w:w="3127" w:type="dxa"/>
            <w:gridSpan w:val="3"/>
            <w:vMerge w:val="restart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напряжения</w:t>
            </w:r>
          </w:p>
        </w:tc>
        <w:tc>
          <w:tcPr>
            <w:tcW w:w="3327" w:type="dxa"/>
            <w:gridSpan w:val="2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611" w:type="dxa"/>
            <w:gridSpan w:val="2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340ADA" w:rsidTr="0053463E">
        <w:trPr>
          <w:trHeight w:val="190"/>
        </w:trPr>
        <w:tc>
          <w:tcPr>
            <w:tcW w:w="3127" w:type="dxa"/>
            <w:gridSpan w:val="3"/>
            <w:vMerge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1743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2-полугодие</w:t>
            </w:r>
          </w:p>
        </w:tc>
        <w:tc>
          <w:tcPr>
            <w:tcW w:w="1743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1-полугодие</w:t>
            </w:r>
          </w:p>
        </w:tc>
        <w:tc>
          <w:tcPr>
            <w:tcW w:w="1868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2-полугодие</w:t>
            </w:r>
          </w:p>
        </w:tc>
      </w:tr>
      <w:tr w:rsidR="00340ADA" w:rsidTr="0053463E">
        <w:trPr>
          <w:trHeight w:val="190"/>
        </w:trPr>
        <w:tc>
          <w:tcPr>
            <w:tcW w:w="3127" w:type="dxa"/>
            <w:gridSpan w:val="3"/>
            <w:vMerge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руб./кВт.ч.</w:t>
            </w:r>
          </w:p>
        </w:tc>
        <w:tc>
          <w:tcPr>
            <w:tcW w:w="1743" w:type="dxa"/>
          </w:tcPr>
          <w:p w:rsidR="00340ADA" w:rsidRPr="00D752EE" w:rsidRDefault="00340ADA" w:rsidP="0053463E">
            <w:pPr>
              <w:jc w:val="center"/>
              <w:rPr>
                <w:b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руб./кВт.ч.</w:t>
            </w:r>
          </w:p>
        </w:tc>
        <w:tc>
          <w:tcPr>
            <w:tcW w:w="1743" w:type="dxa"/>
          </w:tcPr>
          <w:p w:rsidR="00340ADA" w:rsidRPr="00D752EE" w:rsidRDefault="00340ADA" w:rsidP="0053463E">
            <w:pPr>
              <w:jc w:val="center"/>
              <w:rPr>
                <w:b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руб./кВт.ч.</w:t>
            </w:r>
          </w:p>
        </w:tc>
        <w:tc>
          <w:tcPr>
            <w:tcW w:w="1868" w:type="dxa"/>
          </w:tcPr>
          <w:p w:rsidR="00340ADA" w:rsidRPr="00D752EE" w:rsidRDefault="00340ADA" w:rsidP="0053463E">
            <w:pPr>
              <w:jc w:val="center"/>
              <w:rPr>
                <w:b/>
              </w:rPr>
            </w:pPr>
            <w:r w:rsidRPr="00D752EE">
              <w:rPr>
                <w:rFonts w:ascii="Times New Roman" w:hAnsi="Times New Roman" w:cs="Times New Roman"/>
                <w:b/>
                <w:sz w:val="28"/>
                <w:szCs w:val="28"/>
              </w:rPr>
              <w:t>руб./кВт.ч.</w:t>
            </w:r>
          </w:p>
        </w:tc>
      </w:tr>
      <w:tr w:rsidR="00340ADA" w:rsidTr="0053463E">
        <w:tc>
          <w:tcPr>
            <w:tcW w:w="3127" w:type="dxa"/>
            <w:gridSpan w:val="3"/>
          </w:tcPr>
          <w:p w:rsidR="00340ADA" w:rsidRPr="00D752EE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Сбытовая надбавка гарантирующего поставщика э/энергии АО «Чеченэнерго»</w:t>
            </w:r>
          </w:p>
        </w:tc>
        <w:tc>
          <w:tcPr>
            <w:tcW w:w="1584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0,1545</w:t>
            </w:r>
          </w:p>
        </w:tc>
        <w:tc>
          <w:tcPr>
            <w:tcW w:w="1743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0,0137</w:t>
            </w:r>
          </w:p>
        </w:tc>
        <w:tc>
          <w:tcPr>
            <w:tcW w:w="1743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0,0194</w:t>
            </w:r>
          </w:p>
        </w:tc>
        <w:tc>
          <w:tcPr>
            <w:tcW w:w="1868" w:type="dxa"/>
          </w:tcPr>
          <w:p w:rsidR="00340ADA" w:rsidRPr="00D752EE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0,3402</w:t>
            </w:r>
          </w:p>
        </w:tc>
      </w:tr>
      <w:tr w:rsidR="00340ADA" w:rsidTr="0053463E">
        <w:tc>
          <w:tcPr>
            <w:tcW w:w="3127" w:type="dxa"/>
            <w:gridSpan w:val="3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Средневзвешенная стоимость э/энергии на оптовом рынке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1,0162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1,1454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1,1414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1,2307</w:t>
            </w:r>
          </w:p>
        </w:tc>
      </w:tr>
      <w:tr w:rsidR="00340ADA" w:rsidTr="0053463E">
        <w:tc>
          <w:tcPr>
            <w:tcW w:w="3127" w:type="dxa"/>
            <w:gridSpan w:val="3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инфраструктуру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0,0030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0,0030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0,0030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0,0031</w:t>
            </w:r>
          </w:p>
        </w:tc>
      </w:tr>
      <w:tr w:rsidR="00340ADA" w:rsidTr="0053463E">
        <w:trPr>
          <w:trHeight w:val="473"/>
        </w:trPr>
        <w:tc>
          <w:tcPr>
            <w:tcW w:w="1534" w:type="dxa"/>
            <w:gridSpan w:val="2"/>
            <w:vMerge w:val="restart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для «прочих» потребителей по уровням напряжения</w:t>
            </w:r>
          </w:p>
        </w:tc>
        <w:tc>
          <w:tcPr>
            <w:tcW w:w="1593" w:type="dxa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</w:tr>
      <w:tr w:rsidR="00340ADA" w:rsidTr="0053463E">
        <w:trPr>
          <w:trHeight w:val="332"/>
        </w:trPr>
        <w:tc>
          <w:tcPr>
            <w:tcW w:w="1534" w:type="dxa"/>
            <w:gridSpan w:val="2"/>
            <w:vMerge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3,0353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3,1337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3,1337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3,2277</w:t>
            </w:r>
          </w:p>
        </w:tc>
      </w:tr>
      <w:tr w:rsidR="00340ADA" w:rsidTr="0053463E">
        <w:trPr>
          <w:trHeight w:val="230"/>
        </w:trPr>
        <w:tc>
          <w:tcPr>
            <w:tcW w:w="1534" w:type="dxa"/>
            <w:gridSpan w:val="2"/>
            <w:vMerge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СН-1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3,3241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3,4396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3,4396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3,,5427</w:t>
            </w:r>
          </w:p>
        </w:tc>
      </w:tr>
      <w:tr w:rsidR="00340ADA" w:rsidTr="0053463E">
        <w:trPr>
          <w:trHeight w:val="133"/>
        </w:trPr>
        <w:tc>
          <w:tcPr>
            <w:tcW w:w="1534" w:type="dxa"/>
            <w:gridSpan w:val="2"/>
            <w:vMerge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СН-2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3,6141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3,7467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3,7467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3,8591</w:t>
            </w:r>
          </w:p>
        </w:tc>
      </w:tr>
      <w:tr w:rsidR="00340ADA" w:rsidTr="0053463E">
        <w:trPr>
          <w:trHeight w:val="132"/>
        </w:trPr>
        <w:tc>
          <w:tcPr>
            <w:tcW w:w="1534" w:type="dxa"/>
            <w:gridSpan w:val="2"/>
            <w:vMerge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3,9771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4,1312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4,1312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4,255</w:t>
            </w:r>
          </w:p>
        </w:tc>
      </w:tr>
      <w:tr w:rsidR="00340ADA" w:rsidTr="0053463E">
        <w:trPr>
          <w:trHeight w:val="283"/>
        </w:trPr>
        <w:tc>
          <w:tcPr>
            <w:tcW w:w="865" w:type="dxa"/>
            <w:vMerge w:val="restart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 с НДС</w:t>
            </w:r>
          </w:p>
        </w:tc>
        <w:tc>
          <w:tcPr>
            <w:tcW w:w="2262" w:type="dxa"/>
            <w:gridSpan w:val="2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</w:tr>
      <w:tr w:rsidR="00340ADA" w:rsidTr="0053463E">
        <w:trPr>
          <w:trHeight w:val="282"/>
        </w:trPr>
        <w:tc>
          <w:tcPr>
            <w:tcW w:w="865" w:type="dxa"/>
            <w:vMerge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340ADA" w:rsidRDefault="00340ADA" w:rsidP="005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и городского с электроплитами</w:t>
            </w:r>
          </w:p>
        </w:tc>
        <w:tc>
          <w:tcPr>
            <w:tcW w:w="1584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743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868" w:type="dxa"/>
          </w:tcPr>
          <w:p w:rsidR="00340ADA" w:rsidRDefault="00340ADA" w:rsidP="00534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</w:tbl>
    <w:p w:rsidR="00EF2358" w:rsidRDefault="00EF2358" w:rsidP="00340AD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тарифных решениях по установлению ставок платы за технологическое присоединение к электрическим сетям предусмотрена вариативность расчета платы в соответствии с предоставленным на федеральном уровне правом заявителю выбирать способ расчета при заключении договора на подключение и закреплена льготная стоимость подключения отдельных категорий потребителей: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сфере подключения к электрическим сетям сохраняется льгота для подключения индивидуальных застройщиков в размере 550 руб. за 15 кВт.;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 сфере подключения к сетям газораспределения население оплачивает в 2018 году 40 тыс. руб., если земельный участок находится на расстоянии не более 200 метров;</w:t>
      </w:r>
    </w:p>
    <w:p w:rsidR="00340ADA" w:rsidRDefault="00340ADA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 сфере подключения к сетям теплоснабжения, в случае, если подключаемая тепловая нагрузка объекта заявителя, в том числе </w:t>
      </w:r>
      <w:r>
        <w:rPr>
          <w:rFonts w:ascii="Times New Roman" w:hAnsi="Times New Roman" w:cs="Times New Roman"/>
          <w:sz w:val="28"/>
        </w:rPr>
        <w:lastRenderedPageBreak/>
        <w:t>застройщика, не превышает 0,1 Гкал/час, плата составляет 550 руб. за одно подключение.</w:t>
      </w:r>
    </w:p>
    <w:p w:rsidR="003A3AD9" w:rsidRPr="003A3AD9" w:rsidRDefault="003A3AD9" w:rsidP="003A3AD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1407C0" w:rsidRDefault="00EE022F" w:rsidP="00EE022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3.3.5. Мониторинг деятельности хозяйствующих субъектов, доля участия Чеченской Республики или муниципальных образований в которых составляет 50 и более процентов.</w:t>
      </w:r>
    </w:p>
    <w:p w:rsidR="00EF2358" w:rsidRDefault="00EF2358" w:rsidP="00982A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проведения мониторинга деятельности хозяйствующих субъектов, доля участия Чеченской Республики или муниципальных образований в которых составляет 50 и более процентов, сформирован реестр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Чеченской Республики,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выручки, объем реализованных на рынке товаров, работ и услуг в натуральном выражении, объем финансирования из бюджета Чеченской Республики и бюджетов муниципальных образований).</w:t>
      </w:r>
    </w:p>
    <w:p w:rsidR="00EF2358" w:rsidRDefault="00EF2358" w:rsidP="00982AF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30</w:t>
      </w:r>
    </w:p>
    <w:p w:rsidR="00EF2358" w:rsidRDefault="00EF2358" w:rsidP="00982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58" w:rsidRDefault="00EF2358" w:rsidP="00EF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F2358" w:rsidRDefault="00EF2358" w:rsidP="00982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хозяйствующих субъектов</w:t>
      </w:r>
      <w:r w:rsidRPr="0034773F">
        <w:rPr>
          <w:rFonts w:ascii="Times New Roman" w:hAnsi="Times New Roman" w:cs="Times New Roman"/>
          <w:b/>
          <w:sz w:val="28"/>
          <w:szCs w:val="28"/>
        </w:rPr>
        <w:t>, доля участия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 образований)</w:t>
      </w:r>
      <w:r w:rsidRPr="0034773F">
        <w:rPr>
          <w:rFonts w:ascii="Times New Roman" w:hAnsi="Times New Roman" w:cs="Times New Roman"/>
          <w:b/>
          <w:sz w:val="28"/>
          <w:szCs w:val="28"/>
        </w:rPr>
        <w:t xml:space="preserve"> в которых составляет 50 и более процентов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EF2358" w:rsidRDefault="00EF2358" w:rsidP="00982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2127"/>
        <w:gridCol w:w="2126"/>
      </w:tblGrid>
      <w:tr w:rsidR="00EF2358" w:rsidRPr="00A97928" w:rsidTr="00982AFD">
        <w:tc>
          <w:tcPr>
            <w:tcW w:w="567" w:type="dxa"/>
          </w:tcPr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701" w:type="dxa"/>
          </w:tcPr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 xml:space="preserve">Рынок осуществления деятельности </w:t>
            </w:r>
          </w:p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(в том числе ОКВЭД)</w:t>
            </w:r>
          </w:p>
        </w:tc>
        <w:tc>
          <w:tcPr>
            <w:tcW w:w="1701" w:type="dxa"/>
          </w:tcPr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Объем (доля) выручки в общей величине стоимостного оборота рынка</w:t>
            </w:r>
          </w:p>
        </w:tc>
        <w:tc>
          <w:tcPr>
            <w:tcW w:w="2127" w:type="dxa"/>
          </w:tcPr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Объем (доля) реализованных на рынке товаров, работ и услуг в натуральном выражении</w:t>
            </w:r>
          </w:p>
        </w:tc>
        <w:tc>
          <w:tcPr>
            <w:tcW w:w="2126" w:type="dxa"/>
          </w:tcPr>
          <w:p w:rsidR="00EF2358" w:rsidRPr="00A97928" w:rsidRDefault="00EF2358" w:rsidP="00982AFD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Объем финансирования из бюджета Чеченской Республики (из бюджета муниципального образования)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РГУП «Чеченлеспром»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02.02.1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ГУНПП «ЭКОТЕХ»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74.20.15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Ачхой-Мартановское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11 145,0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Урус-</w:t>
            </w:r>
            <w:r w:rsidRPr="00A97928">
              <w:rPr>
                <w:rFonts w:ascii="Times New Roman" w:hAnsi="Times New Roman" w:cs="Times New Roman"/>
              </w:rPr>
              <w:lastRenderedPageBreak/>
              <w:t>Мартановское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 w:rsidRPr="00A97928">
              <w:rPr>
                <w:rFonts w:ascii="Times New Roman" w:hAnsi="Times New Roman" w:cs="Times New Roman"/>
              </w:rPr>
              <w:lastRenderedPageBreak/>
              <w:t>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>0,71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18 309,5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Ножай-Юртовское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20 806,0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Итум-Калинское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11 552,2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Курчалоевское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14 162,0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Гудермесское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14 297,0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Сунженское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9 271,0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Червленское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19 289,0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Грозненское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14 420,0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Знаменское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17 726,0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Шалинское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13 034,0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Шаройское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8 533,0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Шатойское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13 013,0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Веденское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20 646,0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Наурское ГУДЭП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14 732,0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 «Асфальт-1»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6 773,0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 «Асфальт-3»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17 893,0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 «Асфальт-4»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16 292,0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ГУДП-1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10 414,0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ГУДП-2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13 487,0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ГУДП-3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7 406,0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ГУДП-4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13 177,0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ГУДП-5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13 367,7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«Спецдортехника»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Содержание дорог (42.11)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13 321,0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ПИ «Миндорстройпроект»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ПСД (71.11.1)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21 656,0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«СМЭП»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43.99.9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92645,00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92645,00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53786,00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«Чечавтотранс»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95707,3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4264,6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84433,7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«ЦИТ»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62.02.9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АО «Чеченцемент»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цемента (узнать оквэд у мизо)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2035115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465214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АО «Корпорация развития ЧР»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Консультирование по вопросам финансового посредничества (узнать оквэд у мизо)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22282,7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«Чечводоканал»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Водоснабжение (36.00.2)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357513,0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7928">
              <w:rPr>
                <w:rFonts w:ascii="Times New Roman" w:hAnsi="Times New Roman" w:cs="Times New Roman"/>
              </w:rPr>
              <w:t>21 229,0 тыс. 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«Чечводоканал»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Водоотведение (37.00)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46810,0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7928">
              <w:rPr>
                <w:rFonts w:ascii="Times New Roman" w:hAnsi="Times New Roman" w:cs="Times New Roman"/>
              </w:rPr>
              <w:t>2 494,2 тыс. 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«Грозненский кирпичный завод»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Кирпич строительный М-100 (оквэд)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58080,0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13,677 млн.усл.шт.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«Грозненский завод железобетонных конструкций»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Продукция из бетона для использования в строительстве (45.25)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30189,9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7928">
              <w:rPr>
                <w:rFonts w:ascii="Times New Roman" w:hAnsi="Times New Roman" w:cs="Times New Roman"/>
              </w:rPr>
              <w:t>4270м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«Аргунский завод железобетонных изделий»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Сборный ж/б., товарный бетон (23.61)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4668,0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7928">
              <w:rPr>
                <w:rFonts w:ascii="Times New Roman" w:hAnsi="Times New Roman" w:cs="Times New Roman"/>
              </w:rPr>
              <w:t>527м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«Жилкомстрой»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Строительство жилых и нежилых зданий (41.20)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369306,0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15,597м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A97928">
              <w:rPr>
                <w:rFonts w:ascii="Times New Roman" w:hAnsi="Times New Roman" w:cs="Times New Roman"/>
              </w:rPr>
              <w:t xml:space="preserve"> (2 объекта)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ОДН «ЧУС»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Строительство жилых и нежилых зданий (41.20)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399589,0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399589,0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«Чеченгражданстрой»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Строительство жилых и нежилых зданий (41.20)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ГКУ «Сейсмобезопасность»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«Управление ЖКУ»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7799,0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7928">
              <w:rPr>
                <w:rFonts w:ascii="Times New Roman" w:hAnsi="Times New Roman" w:cs="Times New Roman"/>
              </w:rPr>
              <w:t>192260 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«АИЖК ЧР»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Ипотечное кредитование (64.19)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8730,0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8730,0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«РУГХ»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Гостиничная деятельность (55.10)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4183,0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4183,0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«Чеченгражданпроект»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 xml:space="preserve">71.1 (деятельность в области архитектуры, </w:t>
            </w:r>
            <w:r w:rsidRPr="00A97928">
              <w:rPr>
                <w:rFonts w:ascii="Times New Roman" w:hAnsi="Times New Roman" w:cs="Times New Roman"/>
              </w:rPr>
              <w:lastRenderedPageBreak/>
              <w:t>инженерных изысканий и предоставление технических консультаций в этих областях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>27496,0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«Чеченжилкомпроект»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71.11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27807,0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27807,0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«Республиканское рекламное агентство»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Рекламные услуги (73.11)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2 196 182,00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2 196 182,00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«Тур-Экс»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Туристические и экскурсионные услуги (66.30)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6799,6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1991,0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«Художественные промыслы»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«Грозненский электромеханический завод»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электротехнических изделий и лифтов (31.20.1)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«Чеченская генерирующая компания»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и реализация электрической энергии (35.11.2)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0,20%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7196,8 тыс.кВт.ч.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ЧР «Опытный завод Минпрома»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Основной вид деятельности: производство металлоконструкций (25.11); Дополнительный вид деятельности: производство автокомпонентов (29.32)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ООО «Гудермесский завод «Энергомаш»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строительных металлических конструкций, изделий и их частей (25.11)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ООО «НефтеМашСервис»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Предоставление услуг в области добычи нефти и природного газа (09.10)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Сервис бурового оборудования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«Пищемаш»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 xml:space="preserve">ГУП ГОЭЗ </w:t>
            </w:r>
            <w:r w:rsidRPr="00A97928">
              <w:rPr>
                <w:rFonts w:ascii="Times New Roman" w:hAnsi="Times New Roman" w:cs="Times New Roman"/>
              </w:rPr>
              <w:lastRenderedPageBreak/>
              <w:t>«Автоматстром»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 xml:space="preserve">Пластиковые </w:t>
            </w:r>
            <w:r w:rsidRPr="00A97928">
              <w:rPr>
                <w:rFonts w:ascii="Times New Roman" w:hAnsi="Times New Roman" w:cs="Times New Roman"/>
              </w:rPr>
              <w:lastRenderedPageBreak/>
              <w:t>изделия (25.22)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>0,97%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 xml:space="preserve">Оконные и дверные </w:t>
            </w:r>
            <w:r w:rsidRPr="00A97928">
              <w:rPr>
                <w:rFonts w:ascii="Times New Roman" w:hAnsi="Times New Roman" w:cs="Times New Roman"/>
              </w:rPr>
              <w:lastRenderedPageBreak/>
              <w:t>блоки 510 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A97928">
              <w:rPr>
                <w:rFonts w:ascii="Times New Roman" w:hAnsi="Times New Roman" w:cs="Times New Roman"/>
              </w:rPr>
              <w:t xml:space="preserve"> 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Наличник ПВХ 2657,1 п/м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Клипсы приора 3000 шт.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Услуги 710 тыс.руб.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«Алхан-Калинский ДОК»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Распиловка и строгание древесины (16.10)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0,70%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Распиловка леса – 156м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Изготовление клееного бруса  8,7м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строганного шпона – 21250м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Мебельный щит – 10,5м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Погонажный материал – 300</w:t>
            </w:r>
            <w:r w:rsidRPr="00A97928">
              <w:rPr>
                <w:rFonts w:ascii="Times New Roman" w:hAnsi="Times New Roman" w:cs="Times New Roman"/>
                <w:lang w:val="en-US"/>
              </w:rPr>
              <w:t>n</w:t>
            </w:r>
            <w:r w:rsidRPr="00A97928">
              <w:rPr>
                <w:rFonts w:ascii="Times New Roman" w:hAnsi="Times New Roman" w:cs="Times New Roman"/>
              </w:rPr>
              <w:t>.м.</w:t>
            </w:r>
          </w:p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Пропарка древесины – 22,77м</w:t>
            </w:r>
            <w:r w:rsidRPr="00A979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ГУП ГМЗ «Красный молот»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Металлические изделия (25.11)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ОАО «Чеченавто»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легковых автомобилей (29.10.2)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Автомобили «Лада Гранта» 4855шт.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ООО «Арт полимер»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Производство мебельных матрасов (31.03)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0,46%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Мебельный матрас – 80 кв.м.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ООО «Промавтоматика»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Аренда и управление собственным или арендованным недвижимым имуществом (68.20)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Оказание услуг сторонним организациям (аренда) – 1997,7т.р.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ПУЖКХ Веденского района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257 тыс.руб.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«Наурский бизнес-инкубатор»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Деятельность в области права и бухгалтерского учета (69; 70.22)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2368,036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«ПУЖКХ Урус-Мартановского района»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 xml:space="preserve">Управление эксплуатацией жилого фонда за вознаграждение или на договорной </w:t>
            </w:r>
            <w:r w:rsidRPr="00A97928">
              <w:rPr>
                <w:rFonts w:ascii="Times New Roman" w:hAnsi="Times New Roman" w:cs="Times New Roman"/>
              </w:rPr>
              <w:lastRenderedPageBreak/>
              <w:t>основе (68.32.1)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«Урус-Мартановское муниципальное районное телевидение)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Деятельность в области телевизионного вещания (60.20)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УМ СК «Ахмат»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Физкультурно-оздоровительная деятельность (96.04)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«Шелковской бизнес-центр (инкубатор)»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Деятельность по дополнительному профессиональному образованию прочая, не включенная в другие группировки (85.42.9)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2 228,5 (тыс. руб.)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1 873,5 (тыс. руб.)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«Грозгазсервис»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Ремонт электронного оптического оборудования (33.13)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25 688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2 221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гГрозного «Теплоснабжение»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521 507,9 тыс.руб.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380194,465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«Биологические очистные сооружения»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Очистка сточных вод(71.12.53)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91 612,3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7544,2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«Управление «Горлифт»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28 648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«Водоканал»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41.00.2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680 500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7976983,11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15 400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«Вторсырье»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Утилизация твердых бытовых отходов (38.2)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17 464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«Управление бытового обслуживания»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10 442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Арендные платежи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«Ремстройбыт»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45.21.6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650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МУП г.Грозного «Центр муниципального заказа»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46.46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92 616 тыс. руб.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92 916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 w:rsidRPr="00A97928">
              <w:rPr>
                <w:rFonts w:ascii="Times New Roman" w:hAnsi="Times New Roman" w:cs="Times New Roman"/>
              </w:rPr>
              <w:t>-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85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ГУП «ПТК </w:t>
            </w:r>
            <w:r>
              <w:rPr>
                <w:rFonts w:ascii="Times New Roman" w:hAnsi="Times New Roman" w:cs="Times New Roman"/>
              </w:rPr>
              <w:lastRenderedPageBreak/>
              <w:t>«Ипподромный»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Прочая </w:t>
            </w:r>
            <w:r>
              <w:rPr>
                <w:rFonts w:ascii="Times New Roman" w:hAnsi="Times New Roman" w:cs="Times New Roman"/>
              </w:rPr>
              <w:lastRenderedPageBreak/>
              <w:t>розничная торговля в неспециализированных магазинах (52.12.)</w:t>
            </w:r>
          </w:p>
        </w:tc>
        <w:tc>
          <w:tcPr>
            <w:tcW w:w="1701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0,02%</w:t>
            </w:r>
          </w:p>
        </w:tc>
        <w:tc>
          <w:tcPr>
            <w:tcW w:w="2127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29114,0</w:t>
            </w:r>
          </w:p>
        </w:tc>
        <w:tc>
          <w:tcPr>
            <w:tcW w:w="2126" w:type="dxa"/>
          </w:tcPr>
          <w:p w:rsidR="00EF2358" w:rsidRPr="00A9792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85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«ОТП «Опторг»</w:t>
            </w:r>
          </w:p>
        </w:tc>
        <w:tc>
          <w:tcPr>
            <w:tcW w:w="1701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агентов по оптовой торговле пищевыми продуктами (46.17.1)</w:t>
            </w:r>
          </w:p>
        </w:tc>
        <w:tc>
          <w:tcPr>
            <w:tcW w:w="1701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0,005%</w:t>
            </w:r>
          </w:p>
        </w:tc>
        <w:tc>
          <w:tcPr>
            <w:tcW w:w="2127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8276,0</w:t>
            </w:r>
          </w:p>
        </w:tc>
        <w:tc>
          <w:tcPr>
            <w:tcW w:w="2126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85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«ПТП «Хладокомбинат»</w:t>
            </w:r>
          </w:p>
        </w:tc>
        <w:tc>
          <w:tcPr>
            <w:tcW w:w="1701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неспециализированная» (46.90)</w:t>
            </w:r>
          </w:p>
        </w:tc>
        <w:tc>
          <w:tcPr>
            <w:tcW w:w="1701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0,003%</w:t>
            </w:r>
          </w:p>
        </w:tc>
        <w:tc>
          <w:tcPr>
            <w:tcW w:w="2127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4635,0</w:t>
            </w:r>
          </w:p>
        </w:tc>
        <w:tc>
          <w:tcPr>
            <w:tcW w:w="2126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2358" w:rsidRPr="00A97928" w:rsidTr="00982AFD">
        <w:tc>
          <w:tcPr>
            <w:tcW w:w="567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85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«ПТП «Плодоовощ»</w:t>
            </w:r>
          </w:p>
        </w:tc>
        <w:tc>
          <w:tcPr>
            <w:tcW w:w="1701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агентов по оптовой торговле пищевыми продуктами (46.17.1)</w:t>
            </w:r>
          </w:p>
        </w:tc>
        <w:tc>
          <w:tcPr>
            <w:tcW w:w="1701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функционирует</w:t>
            </w:r>
          </w:p>
        </w:tc>
        <w:tc>
          <w:tcPr>
            <w:tcW w:w="2127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F2358" w:rsidRDefault="00EF2358" w:rsidP="0053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B22BE" w:rsidRPr="003B22BE" w:rsidRDefault="003B22BE" w:rsidP="00D5017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50D38" w:rsidRPr="009351E2" w:rsidRDefault="00B50D38" w:rsidP="004B79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9351E2">
        <w:rPr>
          <w:rFonts w:ascii="Times New Roman" w:hAnsi="Times New Roman" w:cs="Times New Roman"/>
          <w:i/>
          <w:sz w:val="28"/>
          <w:szCs w:val="28"/>
        </w:rPr>
        <w:t>Утверждение перечня рынков для содействия развитию конкуренции в субъекте Российской Федерации, состоящего из перечня социально значимых рынков и перечня приоритетных рынков.</w:t>
      </w:r>
    </w:p>
    <w:p w:rsidR="009351E2" w:rsidRDefault="009351E2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B2E">
        <w:rPr>
          <w:rFonts w:ascii="Times New Roman" w:hAnsi="Times New Roman" w:cs="Times New Roman"/>
          <w:sz w:val="28"/>
          <w:szCs w:val="28"/>
        </w:rPr>
        <w:t>Перечень социально значимых и приоритетных ры</w:t>
      </w:r>
      <w:r w:rsidR="00EB6679">
        <w:rPr>
          <w:rFonts w:ascii="Times New Roman" w:hAnsi="Times New Roman" w:cs="Times New Roman"/>
          <w:sz w:val="28"/>
          <w:szCs w:val="28"/>
        </w:rPr>
        <w:t>н</w:t>
      </w:r>
      <w:r w:rsidR="00E90B2E">
        <w:rPr>
          <w:rFonts w:ascii="Times New Roman" w:hAnsi="Times New Roman" w:cs="Times New Roman"/>
          <w:sz w:val="28"/>
          <w:szCs w:val="28"/>
        </w:rPr>
        <w:t xml:space="preserve">ков для содействия развитию конкуренции в Чеченской Республике утвержден распоряжением Главы Чеченской Республики от 5 мая 2016 года № 65-рг </w:t>
      </w:r>
      <w:r w:rsidR="00E90B2E" w:rsidRPr="00B707CC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E90B2E" w:rsidRPr="00B707CC">
          <w:rPr>
            <w:rStyle w:val="a3"/>
            <w:rFonts w:ascii="Times New Roman" w:hAnsi="Times New Roman" w:cs="Times New Roman"/>
            <w:sz w:val="24"/>
            <w:szCs w:val="24"/>
          </w:rPr>
          <w:t>http://economy-chr.ru/wp-content/uploads/2016/07/95-%D1%80%D1%8B%D0%BD%D0%BA%D0%B8-65-%D1%80%D0%B3.pdf</w:t>
        </w:r>
      </w:hyperlink>
      <w:r w:rsidR="00E90B2E" w:rsidRPr="00E90B2E">
        <w:rPr>
          <w:rFonts w:ascii="Times New Roman" w:hAnsi="Times New Roman" w:cs="Times New Roman"/>
          <w:sz w:val="28"/>
          <w:szCs w:val="28"/>
        </w:rPr>
        <w:t>)</w:t>
      </w:r>
      <w:r w:rsidR="00E90B2E">
        <w:rPr>
          <w:rFonts w:ascii="Times New Roman" w:hAnsi="Times New Roman" w:cs="Times New Roman"/>
          <w:sz w:val="28"/>
          <w:szCs w:val="28"/>
        </w:rPr>
        <w:t>.</w:t>
      </w:r>
    </w:p>
    <w:p w:rsidR="00E90B2E" w:rsidRPr="00B707CC" w:rsidRDefault="00E90B2E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811" w:rsidRPr="00B707CC">
        <w:rPr>
          <w:rFonts w:ascii="Times New Roman" w:hAnsi="Times New Roman" w:cs="Times New Roman"/>
          <w:i/>
          <w:sz w:val="28"/>
          <w:szCs w:val="28"/>
        </w:rPr>
        <w:t>Перечень социально значимых рынков:</w:t>
      </w:r>
    </w:p>
    <w:p w:rsidR="00457811" w:rsidRDefault="00457811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Рынок</w:t>
      </w:r>
      <w:r w:rsidR="005415C2"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включен в перечень в целях увеличения удельного веса численности детей частных дошкольных образовательных организацией в общей численности детей дошкольных образовательных организаций</w:t>
      </w:r>
      <w:r w:rsidR="005415C2">
        <w:rPr>
          <w:rFonts w:ascii="Times New Roman" w:hAnsi="Times New Roman" w:cs="Times New Roman"/>
          <w:sz w:val="28"/>
          <w:szCs w:val="28"/>
        </w:rPr>
        <w:t xml:space="preserve"> с 2,7% в 2016 году до 5,5%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811" w:rsidRDefault="00457811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D40">
        <w:rPr>
          <w:rFonts w:ascii="Times New Roman" w:hAnsi="Times New Roman" w:cs="Times New Roman"/>
          <w:sz w:val="28"/>
          <w:szCs w:val="28"/>
        </w:rPr>
        <w:t xml:space="preserve">Рынок услуг </w:t>
      </w:r>
      <w:r w:rsidR="005415C2">
        <w:rPr>
          <w:rFonts w:ascii="Times New Roman" w:hAnsi="Times New Roman" w:cs="Times New Roman"/>
          <w:sz w:val="28"/>
          <w:szCs w:val="28"/>
        </w:rPr>
        <w:t xml:space="preserve">детского отдыха и оздоровления </w:t>
      </w:r>
      <w:r w:rsidR="00E91D40">
        <w:rPr>
          <w:rFonts w:ascii="Times New Roman" w:hAnsi="Times New Roman" w:cs="Times New Roman"/>
          <w:sz w:val="28"/>
          <w:szCs w:val="28"/>
        </w:rPr>
        <w:t>включен в перечень в целях увеличения численности детей в возрасте от 7 до 17 лет, проживающих на территории Чеченской Республики, воспользовавшихся услугой по отдыху и оздоровлению, в том числе в лагерях с дневным пребыванием, палаточных лагерях, стационарно-оздоров</w:t>
      </w:r>
      <w:r w:rsidR="005415C2">
        <w:rPr>
          <w:rFonts w:ascii="Times New Roman" w:hAnsi="Times New Roman" w:cs="Times New Roman"/>
          <w:sz w:val="28"/>
          <w:szCs w:val="28"/>
        </w:rPr>
        <w:t>ительных лагерях труда и отдыха с 10% в 2016 году до 15% в 2018 году</w:t>
      </w:r>
      <w:r w:rsidR="00E91D40">
        <w:rPr>
          <w:rFonts w:ascii="Times New Roman" w:hAnsi="Times New Roman" w:cs="Times New Roman"/>
          <w:sz w:val="28"/>
          <w:szCs w:val="28"/>
        </w:rPr>
        <w:t>;</w:t>
      </w:r>
    </w:p>
    <w:p w:rsidR="00E91D40" w:rsidRDefault="00E91D40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944">
        <w:rPr>
          <w:rFonts w:ascii="Times New Roman" w:hAnsi="Times New Roman" w:cs="Times New Roman"/>
          <w:sz w:val="28"/>
          <w:szCs w:val="28"/>
        </w:rPr>
        <w:t>Рынок услуг доп</w:t>
      </w:r>
      <w:r w:rsidR="005415C2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  <w:r w:rsidR="001A2944">
        <w:rPr>
          <w:rFonts w:ascii="Times New Roman" w:hAnsi="Times New Roman" w:cs="Times New Roman"/>
          <w:sz w:val="28"/>
          <w:szCs w:val="28"/>
        </w:rPr>
        <w:t xml:space="preserve">включен в перечень в целях увеличения численности детей и молодежи в возрасте от 5 до 18 лет, проживающих на территории Чеченской Республики и получающих образовательные услуги в сфере дополнительного образования </w:t>
      </w:r>
      <w:r w:rsidR="001A2944">
        <w:rPr>
          <w:rFonts w:ascii="Times New Roman" w:hAnsi="Times New Roman" w:cs="Times New Roman"/>
          <w:sz w:val="28"/>
          <w:szCs w:val="28"/>
        </w:rPr>
        <w:lastRenderedPageBreak/>
        <w:t>в частных организациях, осуществляющих образовательную деятельность по дополнител</w:t>
      </w:r>
      <w:r w:rsidR="005415C2">
        <w:rPr>
          <w:rFonts w:ascii="Times New Roman" w:hAnsi="Times New Roman" w:cs="Times New Roman"/>
          <w:sz w:val="28"/>
          <w:szCs w:val="28"/>
        </w:rPr>
        <w:t>ьным образовательным программам с 1% в 2016 году до 5% в 2018 году</w:t>
      </w:r>
      <w:r w:rsidR="001A2944">
        <w:rPr>
          <w:rFonts w:ascii="Times New Roman" w:hAnsi="Times New Roman" w:cs="Times New Roman"/>
          <w:sz w:val="28"/>
          <w:szCs w:val="28"/>
        </w:rPr>
        <w:t>;</w:t>
      </w:r>
    </w:p>
    <w:p w:rsidR="001A2944" w:rsidRDefault="001A2944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15C2">
        <w:rPr>
          <w:rFonts w:ascii="Times New Roman" w:hAnsi="Times New Roman" w:cs="Times New Roman"/>
          <w:sz w:val="28"/>
          <w:szCs w:val="28"/>
        </w:rPr>
        <w:t xml:space="preserve">Рынок медицинских услуг </w:t>
      </w:r>
      <w:r w:rsidR="007E32FD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затрат на медицинскую помощь по обязательному медицинскому страхов</w:t>
      </w:r>
      <w:r w:rsidR="00C83C6C">
        <w:rPr>
          <w:rFonts w:ascii="Times New Roman" w:hAnsi="Times New Roman" w:cs="Times New Roman"/>
          <w:sz w:val="28"/>
          <w:szCs w:val="28"/>
        </w:rPr>
        <w:t>а</w:t>
      </w:r>
      <w:r w:rsidR="007E32FD">
        <w:rPr>
          <w:rFonts w:ascii="Times New Roman" w:hAnsi="Times New Roman" w:cs="Times New Roman"/>
          <w:sz w:val="28"/>
          <w:szCs w:val="28"/>
        </w:rPr>
        <w:t>нию, оказанную негосударственными (немуниципальными) медицинскими организациями, в общих расходах на выполнение территориальных программ обязате</w:t>
      </w:r>
      <w:r w:rsidR="005415C2">
        <w:rPr>
          <w:rFonts w:ascii="Times New Roman" w:hAnsi="Times New Roman" w:cs="Times New Roman"/>
          <w:sz w:val="28"/>
          <w:szCs w:val="28"/>
        </w:rPr>
        <w:t>льного медицинского страхования с 8,3% в 2016 году до 10% в 2018 году</w:t>
      </w:r>
      <w:r w:rsidR="007E32FD">
        <w:rPr>
          <w:rFonts w:ascii="Times New Roman" w:hAnsi="Times New Roman" w:cs="Times New Roman"/>
          <w:sz w:val="28"/>
          <w:szCs w:val="28"/>
        </w:rPr>
        <w:t>;</w:t>
      </w:r>
    </w:p>
    <w:p w:rsidR="007E32FD" w:rsidRDefault="007E32FD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387F"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 включен в перечень в целях увеличения доли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детства</w:t>
      </w:r>
      <w:r w:rsidR="005415C2">
        <w:rPr>
          <w:rFonts w:ascii="Times New Roman" w:hAnsi="Times New Roman" w:cs="Times New Roman"/>
          <w:sz w:val="28"/>
          <w:szCs w:val="28"/>
        </w:rPr>
        <w:t xml:space="preserve"> на 1% процент в 2018 году</w:t>
      </w:r>
      <w:r w:rsidR="00D2387F">
        <w:rPr>
          <w:rFonts w:ascii="Times New Roman" w:hAnsi="Times New Roman" w:cs="Times New Roman"/>
          <w:sz w:val="28"/>
          <w:szCs w:val="28"/>
        </w:rPr>
        <w:t>;</w:t>
      </w:r>
    </w:p>
    <w:p w:rsidR="00D2387F" w:rsidRDefault="00D2387F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0C97">
        <w:rPr>
          <w:rFonts w:ascii="Times New Roman" w:hAnsi="Times New Roman" w:cs="Times New Roman"/>
          <w:sz w:val="28"/>
          <w:szCs w:val="28"/>
        </w:rPr>
        <w:t xml:space="preserve">Рынок услуг в сфере культуры </w:t>
      </w:r>
      <w:r w:rsidR="00BC761F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расходов бюджета, распределяемых на конкурсной основе, выделяемых на финансирование деятельности организаций всех форм</w:t>
      </w:r>
      <w:r w:rsidR="00330C97">
        <w:rPr>
          <w:rFonts w:ascii="Times New Roman" w:hAnsi="Times New Roman" w:cs="Times New Roman"/>
          <w:sz w:val="28"/>
          <w:szCs w:val="28"/>
        </w:rPr>
        <w:t xml:space="preserve"> собственности в сфере культуры с 15% в 2016 году до 20% в 2018 году</w:t>
      </w:r>
      <w:r w:rsidR="00BC761F">
        <w:rPr>
          <w:rFonts w:ascii="Times New Roman" w:hAnsi="Times New Roman" w:cs="Times New Roman"/>
          <w:sz w:val="28"/>
          <w:szCs w:val="28"/>
        </w:rPr>
        <w:t>;</w:t>
      </w:r>
    </w:p>
    <w:p w:rsidR="00BC761F" w:rsidRDefault="00BC761F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4D2E">
        <w:rPr>
          <w:rFonts w:ascii="Times New Roman" w:hAnsi="Times New Roman" w:cs="Times New Roman"/>
          <w:sz w:val="28"/>
          <w:szCs w:val="28"/>
        </w:rPr>
        <w:t>Рынок услуг ж</w:t>
      </w:r>
      <w:r w:rsidR="00330C97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5D4D2E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</w:t>
      </w:r>
      <w:r w:rsidR="00330C97">
        <w:rPr>
          <w:rFonts w:ascii="Times New Roman" w:hAnsi="Times New Roman" w:cs="Times New Roman"/>
          <w:sz w:val="28"/>
          <w:szCs w:val="28"/>
        </w:rPr>
        <w:t>нализа эффективности управления и установления показателя в 100%</w:t>
      </w:r>
      <w:r w:rsidR="005D4D2E">
        <w:rPr>
          <w:rFonts w:ascii="Times New Roman" w:hAnsi="Times New Roman" w:cs="Times New Roman"/>
          <w:sz w:val="28"/>
          <w:szCs w:val="28"/>
        </w:rPr>
        <w:t>;</w:t>
      </w:r>
    </w:p>
    <w:p w:rsidR="005D4D2E" w:rsidRDefault="005D4D2E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7273">
        <w:rPr>
          <w:rFonts w:ascii="Times New Roman" w:hAnsi="Times New Roman" w:cs="Times New Roman"/>
          <w:sz w:val="28"/>
          <w:szCs w:val="28"/>
        </w:rPr>
        <w:t>Рынок розничной торговли включен в перечень в целях увеличения доли оборота розничной торговли, осуществляемой на розничных рынках и ярмарках, в структуре оборота рознич</w:t>
      </w:r>
      <w:r w:rsidR="00330C97">
        <w:rPr>
          <w:rFonts w:ascii="Times New Roman" w:hAnsi="Times New Roman" w:cs="Times New Roman"/>
          <w:sz w:val="28"/>
          <w:szCs w:val="28"/>
        </w:rPr>
        <w:t>ной тор</w:t>
      </w:r>
      <w:r w:rsidR="00F63F19">
        <w:rPr>
          <w:rFonts w:ascii="Times New Roman" w:hAnsi="Times New Roman" w:cs="Times New Roman"/>
          <w:sz w:val="28"/>
          <w:szCs w:val="28"/>
        </w:rPr>
        <w:t xml:space="preserve">говли по формам торговли с 13,9% </w:t>
      </w:r>
      <w:r w:rsidR="00330C97">
        <w:rPr>
          <w:rFonts w:ascii="Times New Roman" w:hAnsi="Times New Roman" w:cs="Times New Roman"/>
          <w:sz w:val="28"/>
          <w:szCs w:val="28"/>
        </w:rPr>
        <w:t>в 2016 году до 20% в 2018 году</w:t>
      </w:r>
      <w:r w:rsidR="00197273">
        <w:rPr>
          <w:rFonts w:ascii="Times New Roman" w:hAnsi="Times New Roman" w:cs="Times New Roman"/>
          <w:sz w:val="28"/>
          <w:szCs w:val="28"/>
        </w:rPr>
        <w:t>;</w:t>
      </w:r>
    </w:p>
    <w:p w:rsidR="00197273" w:rsidRDefault="00197273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8047E">
        <w:rPr>
          <w:rFonts w:ascii="Times New Roman" w:hAnsi="Times New Roman" w:cs="Times New Roman"/>
          <w:sz w:val="28"/>
          <w:szCs w:val="28"/>
        </w:rPr>
        <w:t>Рынок услуг перевозок п</w:t>
      </w:r>
      <w:r w:rsidR="00F63F19">
        <w:rPr>
          <w:rFonts w:ascii="Times New Roman" w:hAnsi="Times New Roman" w:cs="Times New Roman"/>
          <w:sz w:val="28"/>
          <w:szCs w:val="28"/>
        </w:rPr>
        <w:t xml:space="preserve">ассажиров наземным транспортом </w:t>
      </w:r>
      <w:r w:rsidR="00F8047E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межмуниципальных маршрутов рег</w:t>
      </w:r>
      <w:r w:rsidR="00133EED">
        <w:rPr>
          <w:rFonts w:ascii="Times New Roman" w:hAnsi="Times New Roman" w:cs="Times New Roman"/>
          <w:sz w:val="28"/>
          <w:szCs w:val="28"/>
        </w:rPr>
        <w:t>у</w:t>
      </w:r>
      <w:r w:rsidR="00F8047E">
        <w:rPr>
          <w:rFonts w:ascii="Times New Roman" w:hAnsi="Times New Roman" w:cs="Times New Roman"/>
          <w:sz w:val="28"/>
          <w:szCs w:val="28"/>
        </w:rPr>
        <w:t>лярных перевозок пассажиров наземным транс</w:t>
      </w:r>
      <w:r w:rsidR="00133EED">
        <w:rPr>
          <w:rFonts w:ascii="Times New Roman" w:hAnsi="Times New Roman" w:cs="Times New Roman"/>
          <w:sz w:val="28"/>
          <w:szCs w:val="28"/>
        </w:rPr>
        <w:t>п</w:t>
      </w:r>
      <w:r w:rsidR="00F8047E">
        <w:rPr>
          <w:rFonts w:ascii="Times New Roman" w:hAnsi="Times New Roman" w:cs="Times New Roman"/>
          <w:sz w:val="28"/>
          <w:szCs w:val="28"/>
        </w:rPr>
        <w:t>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</w:t>
      </w:r>
      <w:r w:rsidR="00F63F19">
        <w:rPr>
          <w:rFonts w:ascii="Times New Roman" w:hAnsi="Times New Roman" w:cs="Times New Roman"/>
          <w:sz w:val="28"/>
          <w:szCs w:val="28"/>
        </w:rPr>
        <w:t>нспортом в Чеченской Республике с 34% в 2016 году до 36% в 2018 году</w:t>
      </w:r>
      <w:r w:rsidR="00F8047E">
        <w:rPr>
          <w:rFonts w:ascii="Times New Roman" w:hAnsi="Times New Roman" w:cs="Times New Roman"/>
          <w:sz w:val="28"/>
          <w:szCs w:val="28"/>
        </w:rPr>
        <w:t>;</w:t>
      </w:r>
    </w:p>
    <w:p w:rsidR="00F8047E" w:rsidRDefault="00F8047E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63F19">
        <w:rPr>
          <w:rFonts w:ascii="Times New Roman" w:hAnsi="Times New Roman" w:cs="Times New Roman"/>
          <w:sz w:val="28"/>
          <w:szCs w:val="28"/>
        </w:rPr>
        <w:t xml:space="preserve"> Рынок услуг связи </w:t>
      </w:r>
      <w:r w:rsidR="00133EED">
        <w:rPr>
          <w:rFonts w:ascii="Times New Roman" w:hAnsi="Times New Roman" w:cs="Times New Roman"/>
          <w:sz w:val="28"/>
          <w:szCs w:val="28"/>
        </w:rPr>
        <w:t>включен в перечень в целях увеличения доли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</w:t>
      </w:r>
      <w:r w:rsidR="00482855">
        <w:rPr>
          <w:rFonts w:ascii="Times New Roman" w:hAnsi="Times New Roman" w:cs="Times New Roman"/>
          <w:sz w:val="28"/>
          <w:szCs w:val="28"/>
        </w:rPr>
        <w:t>ет</w:t>
      </w:r>
      <w:r w:rsidR="00133EED">
        <w:rPr>
          <w:rFonts w:ascii="Times New Roman" w:hAnsi="Times New Roman" w:cs="Times New Roman"/>
          <w:sz w:val="28"/>
          <w:szCs w:val="28"/>
        </w:rPr>
        <w:t xml:space="preserve">» на скорости не менее 1 Мбит/сек., </w:t>
      </w:r>
      <w:r w:rsidR="00133EED">
        <w:rPr>
          <w:rFonts w:ascii="Times New Roman" w:hAnsi="Times New Roman" w:cs="Times New Roman"/>
          <w:sz w:val="28"/>
          <w:szCs w:val="28"/>
        </w:rPr>
        <w:lastRenderedPageBreak/>
        <w:t>предоставляемыми не менее чем 2 операторами связи</w:t>
      </w:r>
      <w:r w:rsidR="00F63F19">
        <w:rPr>
          <w:rFonts w:ascii="Times New Roman" w:hAnsi="Times New Roman" w:cs="Times New Roman"/>
          <w:sz w:val="28"/>
          <w:szCs w:val="28"/>
        </w:rPr>
        <w:t xml:space="preserve"> с 57% в 2016 году до 80% в 2018 году</w:t>
      </w:r>
      <w:r w:rsidR="00133EED">
        <w:rPr>
          <w:rFonts w:ascii="Times New Roman" w:hAnsi="Times New Roman" w:cs="Times New Roman"/>
          <w:sz w:val="28"/>
          <w:szCs w:val="28"/>
        </w:rPr>
        <w:t>;</w:t>
      </w:r>
    </w:p>
    <w:p w:rsidR="00133EED" w:rsidRDefault="00133EED" w:rsidP="00E3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954A8">
        <w:rPr>
          <w:rFonts w:ascii="Times New Roman" w:hAnsi="Times New Roman" w:cs="Times New Roman"/>
          <w:sz w:val="28"/>
          <w:szCs w:val="28"/>
        </w:rPr>
        <w:t xml:space="preserve"> Рынок услуг соци</w:t>
      </w:r>
      <w:r w:rsidR="00F63F19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</w:t>
      </w:r>
      <w:r w:rsidR="00D954A8">
        <w:rPr>
          <w:rFonts w:ascii="Times New Roman" w:hAnsi="Times New Roman" w:cs="Times New Roman"/>
          <w:sz w:val="28"/>
          <w:szCs w:val="28"/>
        </w:rPr>
        <w:t>включен в перечень в целях увеличения удельного веса учреждений социального обслуживания, основанных на иных формах собственности, в общем количестве учреждений социального обслу</w:t>
      </w:r>
      <w:r w:rsidR="00F63F19">
        <w:rPr>
          <w:rFonts w:ascii="Times New Roman" w:hAnsi="Times New Roman" w:cs="Times New Roman"/>
          <w:sz w:val="28"/>
          <w:szCs w:val="28"/>
        </w:rPr>
        <w:t>живания всех форм собственности</w:t>
      </w:r>
      <w:r w:rsidR="001B7ACB">
        <w:rPr>
          <w:rFonts w:ascii="Times New Roman" w:hAnsi="Times New Roman" w:cs="Times New Roman"/>
          <w:sz w:val="28"/>
          <w:szCs w:val="28"/>
        </w:rPr>
        <w:t xml:space="preserve"> с 3% в 2016 году до 7% в 2018 году</w:t>
      </w:r>
      <w:r w:rsidR="00D954A8">
        <w:rPr>
          <w:rFonts w:ascii="Times New Roman" w:hAnsi="Times New Roman" w:cs="Times New Roman"/>
          <w:sz w:val="28"/>
          <w:szCs w:val="28"/>
        </w:rPr>
        <w:t>.</w:t>
      </w:r>
    </w:p>
    <w:p w:rsidR="00E90B2E" w:rsidRPr="00B707CC" w:rsidRDefault="00335632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3C7" w:rsidRPr="00B707CC">
        <w:rPr>
          <w:rFonts w:ascii="Times New Roman" w:hAnsi="Times New Roman" w:cs="Times New Roman"/>
          <w:i/>
          <w:sz w:val="28"/>
          <w:szCs w:val="28"/>
        </w:rPr>
        <w:t>Перечень приоритетных рынков:</w:t>
      </w:r>
    </w:p>
    <w:p w:rsidR="002913C7" w:rsidRDefault="002913C7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Рын</w:t>
      </w:r>
      <w:r w:rsidR="00B157DA">
        <w:rPr>
          <w:rFonts w:ascii="Times New Roman" w:hAnsi="Times New Roman" w:cs="Times New Roman"/>
          <w:sz w:val="28"/>
          <w:szCs w:val="28"/>
        </w:rPr>
        <w:t xml:space="preserve">ок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>включен в перечень в целях увеличения количества крестьянских (фермерских) хозяйств начинающих фермеров, осуществляющих проекты создания и развития хозяйств с по</w:t>
      </w:r>
      <w:r w:rsidR="00B157DA">
        <w:rPr>
          <w:rFonts w:ascii="Times New Roman" w:hAnsi="Times New Roman" w:cs="Times New Roman"/>
          <w:sz w:val="28"/>
          <w:szCs w:val="28"/>
        </w:rPr>
        <w:t>мощью государственной поддержки с 64 в 2016 году до 71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C7" w:rsidRDefault="002913C7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157DA">
        <w:rPr>
          <w:rFonts w:ascii="Times New Roman" w:hAnsi="Times New Roman" w:cs="Times New Roman"/>
          <w:sz w:val="28"/>
          <w:szCs w:val="28"/>
        </w:rPr>
        <w:t xml:space="preserve">Рынок строительных материалов </w:t>
      </w:r>
      <w:r w:rsidR="00C96F87">
        <w:rPr>
          <w:rFonts w:ascii="Times New Roman" w:hAnsi="Times New Roman" w:cs="Times New Roman"/>
          <w:sz w:val="28"/>
          <w:szCs w:val="28"/>
        </w:rPr>
        <w:t>включен в перечень в целях увеличения производства цемента</w:t>
      </w:r>
      <w:r w:rsidR="00B157DA">
        <w:rPr>
          <w:rFonts w:ascii="Times New Roman" w:hAnsi="Times New Roman" w:cs="Times New Roman"/>
          <w:sz w:val="28"/>
          <w:szCs w:val="28"/>
        </w:rPr>
        <w:t xml:space="preserve"> с 433 тыс. тонн в 2016 году до 467 тыс. тонн в 2018 году</w:t>
      </w:r>
      <w:r w:rsidR="00C96F87">
        <w:rPr>
          <w:rFonts w:ascii="Times New Roman" w:hAnsi="Times New Roman" w:cs="Times New Roman"/>
          <w:sz w:val="28"/>
          <w:szCs w:val="28"/>
        </w:rPr>
        <w:t>, кирпича (строительного)</w:t>
      </w:r>
      <w:r w:rsidR="00B157DA">
        <w:rPr>
          <w:rFonts w:ascii="Times New Roman" w:hAnsi="Times New Roman" w:cs="Times New Roman"/>
          <w:sz w:val="28"/>
          <w:szCs w:val="28"/>
        </w:rPr>
        <w:t xml:space="preserve"> с 57,5 млн. шт. в 2016 году до 60,3 млн. шт. в 2018 году</w:t>
      </w:r>
      <w:r w:rsidR="00C96F87">
        <w:rPr>
          <w:rFonts w:ascii="Times New Roman" w:hAnsi="Times New Roman" w:cs="Times New Roman"/>
          <w:sz w:val="28"/>
          <w:szCs w:val="28"/>
        </w:rPr>
        <w:t>, ж/</w:t>
      </w:r>
      <w:r w:rsidR="00B157DA">
        <w:rPr>
          <w:rFonts w:ascii="Times New Roman" w:hAnsi="Times New Roman" w:cs="Times New Roman"/>
          <w:sz w:val="28"/>
          <w:szCs w:val="28"/>
        </w:rPr>
        <w:t>б изделий с 32,3 тыс. куб. м. в 2016 году до 37,2 тыс. куб. м. в 2018 году и инертных материалов с 162,1 тыс. куб. м. в 2016 году до 200,5 тыс. куб. м. в 2018 году</w:t>
      </w:r>
      <w:r w:rsidR="00C96F87">
        <w:rPr>
          <w:rFonts w:ascii="Times New Roman" w:hAnsi="Times New Roman" w:cs="Times New Roman"/>
          <w:sz w:val="28"/>
          <w:szCs w:val="28"/>
        </w:rPr>
        <w:t>.</w:t>
      </w:r>
    </w:p>
    <w:p w:rsidR="00C96F87" w:rsidRPr="00D12A28" w:rsidRDefault="00C96F87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F47">
        <w:rPr>
          <w:rFonts w:ascii="Times New Roman" w:hAnsi="Times New Roman" w:cs="Times New Roman"/>
          <w:sz w:val="28"/>
          <w:szCs w:val="28"/>
        </w:rPr>
        <w:t xml:space="preserve">3.5. </w:t>
      </w:r>
      <w:r w:rsidR="00EB4F47" w:rsidRPr="00D12A28">
        <w:rPr>
          <w:rFonts w:ascii="Times New Roman" w:hAnsi="Times New Roman" w:cs="Times New Roman"/>
          <w:i/>
          <w:sz w:val="28"/>
          <w:szCs w:val="28"/>
        </w:rPr>
        <w:t>Утверждение плана мероприятий («дорожной карты») по содействию развитию конкуренции в субъекте Российской Федерации, подготовленного в соответствии с положениями Стандарта.</w:t>
      </w:r>
    </w:p>
    <w:p w:rsidR="00EB4F47" w:rsidRDefault="00EB4F47" w:rsidP="00784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F18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CB3F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3F18">
        <w:rPr>
          <w:rFonts w:ascii="Times New Roman" w:hAnsi="Times New Roman" w:cs="Times New Roman"/>
          <w:sz w:val="28"/>
          <w:szCs w:val="28"/>
        </w:rPr>
        <w:t xml:space="preserve"> Стандарта п</w:t>
      </w:r>
      <w:r w:rsidR="004A73A7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CB3F18">
        <w:rPr>
          <w:rFonts w:ascii="Times New Roman" w:hAnsi="Times New Roman" w:cs="Times New Roman"/>
          <w:sz w:val="28"/>
          <w:szCs w:val="28"/>
        </w:rPr>
        <w:br/>
      </w:r>
      <w:r w:rsidR="004A73A7"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</w:t>
      </w:r>
      <w:r w:rsidR="00CB3F18">
        <w:rPr>
          <w:rFonts w:ascii="Times New Roman" w:hAnsi="Times New Roman" w:cs="Times New Roman"/>
          <w:sz w:val="28"/>
          <w:szCs w:val="28"/>
        </w:rPr>
        <w:br/>
      </w:r>
      <w:r w:rsidR="004A73A7">
        <w:rPr>
          <w:rFonts w:ascii="Times New Roman" w:hAnsi="Times New Roman" w:cs="Times New Roman"/>
          <w:sz w:val="28"/>
          <w:szCs w:val="28"/>
        </w:rPr>
        <w:t>Чеченской Республ</w:t>
      </w:r>
      <w:r w:rsidR="00CB3F18">
        <w:rPr>
          <w:rFonts w:ascii="Times New Roman" w:hAnsi="Times New Roman" w:cs="Times New Roman"/>
          <w:sz w:val="28"/>
          <w:szCs w:val="28"/>
        </w:rPr>
        <w:t>ике на 2017-2018 годы утвержден</w:t>
      </w:r>
      <w:r w:rsidR="004A73A7">
        <w:rPr>
          <w:rFonts w:ascii="Times New Roman" w:hAnsi="Times New Roman" w:cs="Times New Roman"/>
          <w:sz w:val="28"/>
          <w:szCs w:val="28"/>
        </w:rPr>
        <w:t xml:space="preserve"> распоряжением Главы Чеченской Республики </w:t>
      </w:r>
      <w:r w:rsidR="004709BE">
        <w:rPr>
          <w:rFonts w:ascii="Times New Roman" w:hAnsi="Times New Roman" w:cs="Times New Roman"/>
          <w:sz w:val="28"/>
          <w:szCs w:val="28"/>
        </w:rPr>
        <w:t>от 6 февраля 2017 года № 37-рг</w:t>
      </w:r>
      <w:r w:rsidR="000644EB">
        <w:rPr>
          <w:rFonts w:ascii="Times New Roman" w:hAnsi="Times New Roman" w:cs="Times New Roman"/>
          <w:sz w:val="28"/>
          <w:szCs w:val="28"/>
        </w:rPr>
        <w:t xml:space="preserve"> (далее – Дорожная карта) </w:t>
      </w:r>
      <w:r w:rsidR="004709BE" w:rsidRPr="004709BE">
        <w:rPr>
          <w:rFonts w:ascii="Times New Roman" w:hAnsi="Times New Roman" w:cs="Times New Roman"/>
          <w:sz w:val="20"/>
          <w:szCs w:val="20"/>
        </w:rPr>
        <w:t>(</w:t>
      </w:r>
      <w:hyperlink r:id="rId12" w:history="1">
        <w:r w:rsidR="00C46686" w:rsidRPr="009840AF">
          <w:rPr>
            <w:rStyle w:val="a3"/>
          </w:rPr>
          <w:t>https://www.apchr.ru/normativnye-akty/rasporyazheniya-glavy-chechenskoy-respubliki-2017/2223-37-rg-ot-06022017-ob-utverzhdenii-plana-meropriyatiy-dorozhnoy-karty-po-sodeystviyu-razvitiyu-konkurencii-v-chechenskoy-respublike-na-2017-2018-gody.html</w:t>
        </w:r>
      </w:hyperlink>
      <w:r w:rsidR="004709BE" w:rsidRPr="004709BE">
        <w:rPr>
          <w:rFonts w:ascii="Times New Roman" w:hAnsi="Times New Roman" w:cs="Times New Roman"/>
          <w:sz w:val="20"/>
          <w:szCs w:val="20"/>
        </w:rPr>
        <w:t>)</w:t>
      </w:r>
      <w:r w:rsidR="004709BE">
        <w:rPr>
          <w:rFonts w:ascii="Times New Roman" w:hAnsi="Times New Roman" w:cs="Times New Roman"/>
          <w:sz w:val="20"/>
          <w:szCs w:val="20"/>
        </w:rPr>
        <w:t>.</w:t>
      </w:r>
      <w:r w:rsidR="00C46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538" w:rsidRPr="00D136FC" w:rsidRDefault="00D136FC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Pr="00D136FC">
        <w:rPr>
          <w:rFonts w:ascii="Times New Roman" w:hAnsi="Times New Roman" w:cs="Times New Roman"/>
          <w:i/>
          <w:sz w:val="28"/>
          <w:szCs w:val="28"/>
        </w:rPr>
        <w:t>Подготовка ежегодного доклада о состоянии и развитии конкурентной среды на рынках товаров, работ и услуг субъекта Российской Федерации, подготовленного в соответствии с положениями Стандарта.</w:t>
      </w:r>
    </w:p>
    <w:p w:rsidR="00EE313C" w:rsidRDefault="00D136FC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823" w:rsidRPr="00EE313C">
        <w:rPr>
          <w:rFonts w:ascii="Times New Roman" w:hAnsi="Times New Roman" w:cs="Times New Roman"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Чеченской Республики размещен на официальном сайте Министерства экономического, территориального развития и торговли Чеченской Республики </w:t>
      </w:r>
      <w:r w:rsidR="00554823" w:rsidRPr="00C4668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C46686" w:rsidRPr="00C46686">
        <w:rPr>
          <w:highlight w:val="yellow"/>
        </w:rPr>
        <w:t>ссылка</w:t>
      </w:r>
      <w:r w:rsidR="00554823" w:rsidRPr="00C4668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514129" w:rsidRDefault="00514129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F13">
        <w:rPr>
          <w:rFonts w:ascii="Times New Roman" w:hAnsi="Times New Roman" w:cs="Times New Roman"/>
          <w:sz w:val="28"/>
          <w:szCs w:val="28"/>
        </w:rPr>
        <w:t xml:space="preserve">3.7. </w:t>
      </w:r>
      <w:r w:rsidR="00BD0F13" w:rsidRPr="00BD0F13">
        <w:rPr>
          <w:rFonts w:ascii="Times New Roman" w:hAnsi="Times New Roman" w:cs="Times New Roman"/>
          <w:i/>
          <w:sz w:val="28"/>
          <w:szCs w:val="28"/>
        </w:rPr>
        <w:t>Создание и реализация механизмов общественного контроля за деятельностью субъектов естественным монополий.</w:t>
      </w:r>
    </w:p>
    <w:p w:rsidR="00BD0F13" w:rsidRPr="00707D81" w:rsidRDefault="00BD0F13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D81">
        <w:rPr>
          <w:rFonts w:ascii="Times New Roman" w:hAnsi="Times New Roman" w:cs="Times New Roman"/>
          <w:sz w:val="28"/>
          <w:szCs w:val="28"/>
        </w:rPr>
        <w:t xml:space="preserve">3.7.1. </w:t>
      </w:r>
      <w:r w:rsidR="00707D81" w:rsidRPr="00707D81">
        <w:rPr>
          <w:rFonts w:ascii="Times New Roman" w:hAnsi="Times New Roman" w:cs="Times New Roman"/>
          <w:i/>
          <w:sz w:val="28"/>
          <w:szCs w:val="28"/>
        </w:rPr>
        <w:t>Сведения о наличии межотраслевого совета потребителей при высшем должностном лице субъекта Российской Федерации.</w:t>
      </w:r>
    </w:p>
    <w:p w:rsidR="00707D81" w:rsidRDefault="00707D8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A40">
        <w:rPr>
          <w:rFonts w:ascii="Times New Roman" w:hAnsi="Times New Roman" w:cs="Times New Roman"/>
          <w:sz w:val="28"/>
          <w:szCs w:val="28"/>
        </w:rPr>
        <w:t xml:space="preserve">Межотраслевой совет потребителей по вопросам деятельности субъектов естественных монополий при Главе Чеченской Республики утвержден Указом Главы Чеченской Республики от 26 сентября 2014 года </w:t>
      </w:r>
      <w:r w:rsidR="00395997">
        <w:rPr>
          <w:rFonts w:ascii="Times New Roman" w:hAnsi="Times New Roman" w:cs="Times New Roman"/>
          <w:sz w:val="28"/>
          <w:szCs w:val="28"/>
        </w:rPr>
        <w:br/>
      </w:r>
      <w:r w:rsidR="00D91A40">
        <w:rPr>
          <w:rFonts w:ascii="Times New Roman" w:hAnsi="Times New Roman" w:cs="Times New Roman"/>
          <w:sz w:val="28"/>
          <w:szCs w:val="28"/>
        </w:rPr>
        <w:t>№ 146 (</w:t>
      </w:r>
      <w:hyperlink r:id="rId13" w:history="1">
        <w:r w:rsidR="00D91A40" w:rsidRPr="00786DF0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http://docs.cntd.ru/document/430606539</w:t>
        </w:r>
      </w:hyperlink>
      <w:r w:rsidR="00D91A40">
        <w:rPr>
          <w:rFonts w:ascii="Times New Roman" w:hAnsi="Times New Roman" w:cs="Times New Roman"/>
          <w:sz w:val="28"/>
          <w:szCs w:val="28"/>
        </w:rPr>
        <w:t>).</w:t>
      </w:r>
    </w:p>
    <w:p w:rsidR="00D91A40" w:rsidRPr="00A8518C" w:rsidRDefault="00D91A40" w:rsidP="00784A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518C">
        <w:rPr>
          <w:rFonts w:ascii="Times New Roman" w:hAnsi="Times New Roman" w:cs="Times New Roman"/>
          <w:sz w:val="28"/>
          <w:szCs w:val="28"/>
        </w:rPr>
        <w:t xml:space="preserve">3.7.2. </w:t>
      </w:r>
      <w:r w:rsidR="00A8518C" w:rsidRPr="00A8518C">
        <w:rPr>
          <w:rFonts w:ascii="Times New Roman" w:hAnsi="Times New Roman" w:cs="Times New Roman"/>
          <w:i/>
          <w:sz w:val="28"/>
          <w:szCs w:val="28"/>
        </w:rPr>
        <w:t>Внедрение и применение механизма технологического и ценового аудита инвестиционных проектов субъектов естественных монополий.</w:t>
      </w:r>
    </w:p>
    <w:p w:rsidR="00926997" w:rsidRDefault="00A8518C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C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Чеченской Республики от 8 июля 2017 года № </w:t>
      </w:r>
      <w:r w:rsidR="00630C5B" w:rsidRPr="00630C5B">
        <w:rPr>
          <w:rFonts w:ascii="Times New Roman" w:hAnsi="Times New Roman" w:cs="Times New Roman"/>
          <w:sz w:val="28"/>
          <w:szCs w:val="28"/>
        </w:rPr>
        <w:t xml:space="preserve">171 </w:t>
      </w:r>
      <w:r w:rsidR="00630C5B">
        <w:rPr>
          <w:rFonts w:ascii="Times New Roman" w:hAnsi="Times New Roman" w:cs="Times New Roman"/>
          <w:sz w:val="28"/>
          <w:szCs w:val="28"/>
        </w:rPr>
        <w:t>«</w:t>
      </w:r>
      <w:r w:rsidR="00630C5B" w:rsidRPr="00630C5B">
        <w:rPr>
          <w:rFonts w:ascii="Times New Roman" w:hAnsi="Times New Roman" w:cs="Times New Roman"/>
          <w:sz w:val="28"/>
          <w:szCs w:val="28"/>
        </w:rPr>
        <w:t>Об утверждении Положения о проведении публичного технологического и ценового аудита крупных инвестиционных проектов с государственны</w:t>
      </w:r>
      <w:r w:rsidR="00630C5B">
        <w:rPr>
          <w:rFonts w:ascii="Times New Roman" w:hAnsi="Times New Roman" w:cs="Times New Roman"/>
          <w:sz w:val="28"/>
          <w:szCs w:val="28"/>
        </w:rPr>
        <w:t>м участием Чеченской Республики»</w:t>
      </w:r>
      <w:r w:rsidR="00630C5B" w:rsidRPr="00630C5B">
        <w:rPr>
          <w:rFonts w:ascii="Times New Roman" w:hAnsi="Times New Roman" w:cs="Times New Roman"/>
          <w:sz w:val="28"/>
          <w:szCs w:val="28"/>
        </w:rPr>
        <w:t xml:space="preserve"> </w:t>
      </w:r>
      <w:r w:rsidR="00630C5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630C5B" w:rsidRPr="00DF4E98">
          <w:rPr>
            <w:rStyle w:val="a3"/>
            <w:rFonts w:ascii="Times New Roman" w:hAnsi="Times New Roman" w:cs="Times New Roman"/>
            <w:sz w:val="28"/>
            <w:szCs w:val="28"/>
          </w:rPr>
          <w:t>https://www.apchr.ru/normativnye-akty/postanovleniya-pravitelstva-2017/3405-171-ot-04072017-ob-utverzhdenii-polozheniya-o-provedenii-publichnogo-tehnologicheskogo-i-cenovogo-audita-krupnyh-investicionnyh-proektov-s-gosudarstvennym-uchastiem-chechenskoy-respubliki.html</w:t>
        </w:r>
      </w:hyperlink>
      <w:r w:rsidR="00630C5B">
        <w:rPr>
          <w:rFonts w:ascii="Times New Roman" w:hAnsi="Times New Roman" w:cs="Times New Roman"/>
          <w:sz w:val="28"/>
          <w:szCs w:val="28"/>
        </w:rPr>
        <w:t>)</w:t>
      </w:r>
    </w:p>
    <w:p w:rsidR="00630C5B" w:rsidRDefault="00630C5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54" w:rsidRDefault="00367254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3.7.3. </w:t>
      </w:r>
      <w:r w:rsidRPr="00511264">
        <w:rPr>
          <w:rFonts w:ascii="Times New Roman" w:hAnsi="Times New Roman" w:cs="Times New Roman"/>
          <w:i/>
          <w:sz w:val="28"/>
          <w:szCs w:val="28"/>
        </w:rPr>
        <w:t>Повышение прозрачности деятельности субъектов естественных монополий в субъекте Российской Федерации.</w:t>
      </w:r>
    </w:p>
    <w:p w:rsidR="00367254" w:rsidRDefault="00367254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24B">
        <w:rPr>
          <w:rFonts w:ascii="Times New Roman" w:hAnsi="Times New Roman" w:cs="Times New Roman"/>
          <w:sz w:val="28"/>
          <w:szCs w:val="28"/>
        </w:rPr>
        <w:t>На территории Чеченской Республики осуществляют деятельность следующие субъекты естественных монополий: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91">
        <w:rPr>
          <w:rFonts w:ascii="Times New Roman" w:hAnsi="Times New Roman" w:cs="Times New Roman"/>
          <w:sz w:val="28"/>
          <w:szCs w:val="28"/>
        </w:rPr>
        <w:t>АО</w:t>
      </w:r>
      <w:r w:rsidR="00C66B92">
        <w:rPr>
          <w:rFonts w:ascii="Times New Roman" w:hAnsi="Times New Roman" w:cs="Times New Roman"/>
          <w:sz w:val="28"/>
          <w:szCs w:val="28"/>
        </w:rPr>
        <w:t xml:space="preserve"> «Вайнахавиа»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92">
        <w:rPr>
          <w:rFonts w:ascii="Times New Roman" w:hAnsi="Times New Roman" w:cs="Times New Roman"/>
          <w:sz w:val="28"/>
          <w:szCs w:val="28"/>
        </w:rPr>
        <w:t>ФГУП «Электросвязь»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B92">
        <w:rPr>
          <w:rFonts w:ascii="Times New Roman" w:hAnsi="Times New Roman" w:cs="Times New Roman"/>
          <w:sz w:val="28"/>
          <w:szCs w:val="28"/>
        </w:rPr>
        <w:t>АО «Грозэнерго»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B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ОАО «Чеченэнерго»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91" w:rsidRDefault="0042659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«Чеченгазпром»;</w:t>
      </w:r>
    </w:p>
    <w:p w:rsidR="00426591" w:rsidRDefault="00426591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«Газпром газораспределение Грозный»;</w:t>
      </w:r>
    </w:p>
    <w:p w:rsidR="00426591" w:rsidRDefault="0026524B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4B">
        <w:rPr>
          <w:rFonts w:ascii="Times New Roman" w:hAnsi="Times New Roman" w:cs="Times New Roman"/>
          <w:sz w:val="28"/>
          <w:szCs w:val="28"/>
        </w:rPr>
        <w:t>ОАО «Межрайонная энергетическая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312" w:rsidRDefault="00BE281D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4EC">
        <w:rPr>
          <w:rFonts w:ascii="Times New Roman" w:hAnsi="Times New Roman" w:cs="Times New Roman"/>
          <w:sz w:val="28"/>
          <w:szCs w:val="28"/>
        </w:rPr>
        <w:t xml:space="preserve">В Дорожной карте содержатся мероприятия направленные </w:t>
      </w:r>
      <w:r w:rsidR="0035728F">
        <w:rPr>
          <w:rFonts w:ascii="Times New Roman" w:hAnsi="Times New Roman" w:cs="Times New Roman"/>
          <w:sz w:val="28"/>
          <w:szCs w:val="28"/>
        </w:rPr>
        <w:t xml:space="preserve">на </w:t>
      </w:r>
      <w:r w:rsidR="000644EB">
        <w:rPr>
          <w:rFonts w:ascii="Times New Roman" w:hAnsi="Times New Roman" w:cs="Times New Roman"/>
          <w:sz w:val="28"/>
          <w:szCs w:val="28"/>
        </w:rPr>
        <w:t>с</w:t>
      </w:r>
      <w:r w:rsidR="006914EC">
        <w:rPr>
          <w:rFonts w:ascii="Times New Roman" w:hAnsi="Times New Roman" w:cs="Times New Roman"/>
          <w:sz w:val="28"/>
          <w:szCs w:val="28"/>
        </w:rPr>
        <w:t xml:space="preserve">одействие развитию конкуренции </w:t>
      </w:r>
      <w:r w:rsidR="000644EB">
        <w:rPr>
          <w:rFonts w:ascii="Times New Roman" w:hAnsi="Times New Roman" w:cs="Times New Roman"/>
          <w:sz w:val="28"/>
          <w:szCs w:val="28"/>
        </w:rPr>
        <w:t>путем раскрытия информации, повышающей прозрачность деятельности субъектов естественных монополий</w:t>
      </w:r>
      <w:r w:rsidR="006914EC">
        <w:rPr>
          <w:rFonts w:ascii="Times New Roman" w:hAnsi="Times New Roman" w:cs="Times New Roman"/>
          <w:sz w:val="28"/>
          <w:szCs w:val="28"/>
        </w:rPr>
        <w:t xml:space="preserve"> (Раздел 7, п</w:t>
      </w:r>
      <w:r w:rsidR="00C66B92">
        <w:rPr>
          <w:rFonts w:ascii="Times New Roman" w:hAnsi="Times New Roman" w:cs="Times New Roman"/>
          <w:sz w:val="28"/>
          <w:szCs w:val="28"/>
        </w:rPr>
        <w:t>одраздел 7.2, позиции 14-17).</w:t>
      </w:r>
      <w:r w:rsidR="00691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95" w:rsidRDefault="00E91795" w:rsidP="00784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C2A">
        <w:rPr>
          <w:rFonts w:ascii="Times New Roman" w:hAnsi="Times New Roman" w:cs="Times New Roman"/>
          <w:b/>
          <w:sz w:val="28"/>
          <w:szCs w:val="28"/>
        </w:rPr>
        <w:t>Раздел 4. 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в субъекте Российской Федерации.</w:t>
      </w:r>
    </w:p>
    <w:p w:rsidR="007C023A" w:rsidRPr="007C023A" w:rsidRDefault="00E76C2A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901"/>
        <w:gridCol w:w="1097"/>
        <w:gridCol w:w="799"/>
        <w:gridCol w:w="774"/>
        <w:gridCol w:w="791"/>
        <w:gridCol w:w="742"/>
        <w:gridCol w:w="787"/>
        <w:gridCol w:w="856"/>
      </w:tblGrid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856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:rsidR="00843E75" w:rsidRPr="00626AB4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843E75" w:rsidRPr="00460BB9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843E75" w:rsidRDefault="00843E75" w:rsidP="007C0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774" w:type="dxa"/>
          </w:tcPr>
          <w:p w:rsidR="00843E75" w:rsidRPr="00626AB4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B4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91" w:type="dxa"/>
          </w:tcPr>
          <w:p w:rsidR="00843E75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</w:t>
            </w:r>
          </w:p>
        </w:tc>
        <w:tc>
          <w:tcPr>
            <w:tcW w:w="742" w:type="dxa"/>
          </w:tcPr>
          <w:p w:rsidR="00843E75" w:rsidRDefault="00843E75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843E75" w:rsidRPr="00460BB9" w:rsidRDefault="00843E75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  <w:tc>
          <w:tcPr>
            <w:tcW w:w="787" w:type="dxa"/>
          </w:tcPr>
          <w:p w:rsidR="00843E75" w:rsidRDefault="00843E75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3E75" w:rsidRPr="00460BB9" w:rsidRDefault="00843E75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</w:t>
            </w:r>
          </w:p>
        </w:tc>
        <w:tc>
          <w:tcPr>
            <w:tcW w:w="856" w:type="dxa"/>
          </w:tcPr>
          <w:p w:rsidR="00843E75" w:rsidRDefault="00843E75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4721C7" w:rsidRPr="00460BB9" w:rsidRDefault="004721C7" w:rsidP="00460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(факт)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097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4" w:type="dxa"/>
          </w:tcPr>
          <w:p w:rsidR="00843E75" w:rsidRPr="00626AB4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B4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6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922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856" w:type="dxa"/>
          </w:tcPr>
          <w:p w:rsidR="00843E75" w:rsidRPr="00460BB9" w:rsidRDefault="00843E75" w:rsidP="00922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7 до 17 лет, проживающих на территории Чеченской Республики, воспользовавшихся услугой по отдыху и оздоровлению, в том числе в лагерях с дневным пребыванием, палаточных лагерях, стационарно-оздоровительных лагерях труда и отдыха</w:t>
            </w:r>
          </w:p>
        </w:tc>
        <w:tc>
          <w:tcPr>
            <w:tcW w:w="1097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486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856" w:type="dxa"/>
          </w:tcPr>
          <w:p w:rsidR="00843E75" w:rsidRPr="00460BB9" w:rsidRDefault="00843E75" w:rsidP="00486A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численности детей и молодежи в возрасте от 5 до 18 лет, проживающих на </w:t>
            </w:r>
            <w:r w:rsidRPr="00460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Чеченской Республики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097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0968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медицинских услуг</w:t>
            </w:r>
          </w:p>
        </w:tc>
        <w:tc>
          <w:tcPr>
            <w:tcW w:w="856" w:type="dxa"/>
          </w:tcPr>
          <w:p w:rsidR="00843E75" w:rsidRPr="00460BB9" w:rsidRDefault="00843E75" w:rsidP="000968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097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843E7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14B5" w:rsidRPr="00460BB9" w:rsidTr="0053463E">
        <w:tc>
          <w:tcPr>
            <w:tcW w:w="9747" w:type="dxa"/>
            <w:gridSpan w:val="8"/>
          </w:tcPr>
          <w:p w:rsidR="004F14B5" w:rsidRPr="004F14B5" w:rsidRDefault="004F14B5" w:rsidP="004F14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в сфере культуры</w:t>
            </w:r>
          </w:p>
        </w:tc>
      </w:tr>
      <w:tr w:rsidR="004F14B5" w:rsidRPr="00460BB9" w:rsidTr="00843E75">
        <w:tc>
          <w:tcPr>
            <w:tcW w:w="3901" w:type="dxa"/>
          </w:tcPr>
          <w:p w:rsidR="004F14B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097" w:type="dxa"/>
          </w:tcPr>
          <w:p w:rsidR="004F14B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4F14B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4F14B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4F14B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4F14B5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F14B5" w:rsidRPr="00460BB9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6" w:type="dxa"/>
          </w:tcPr>
          <w:p w:rsidR="004F14B5" w:rsidRDefault="004F14B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7B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856" w:type="dxa"/>
          </w:tcPr>
          <w:p w:rsidR="00843E75" w:rsidRPr="00460BB9" w:rsidRDefault="00843E75" w:rsidP="007B5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Наличие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да/не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Чеченской Республики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утвержденного комплекса мер по развитию жилищно-коммунального хозяйства Чеченской Республики,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от 21 июля 2007 года № 185-ФЗ «О фонде содействия реформированию жилищно-коммунального хозяйства»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42" w:type="dxa"/>
          </w:tcPr>
          <w:p w:rsidR="00843E75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6" w:type="dxa"/>
          </w:tcPr>
          <w:p w:rsidR="00843E75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584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розничной торговли</w:t>
            </w:r>
          </w:p>
        </w:tc>
        <w:tc>
          <w:tcPr>
            <w:tcW w:w="856" w:type="dxa"/>
          </w:tcPr>
          <w:p w:rsidR="00843E75" w:rsidRPr="00460BB9" w:rsidRDefault="00843E75" w:rsidP="00584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Чеченской </w:t>
            </w:r>
            <w:r w:rsidRPr="00460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88,35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88,51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9F3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856" w:type="dxa"/>
          </w:tcPr>
          <w:p w:rsidR="00843E75" w:rsidRPr="00460BB9" w:rsidRDefault="00843E75" w:rsidP="009F3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Чеченской Республике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Чеченской Республике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Чеченской Республике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F73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связи</w:t>
            </w:r>
          </w:p>
        </w:tc>
        <w:tc>
          <w:tcPr>
            <w:tcW w:w="856" w:type="dxa"/>
          </w:tcPr>
          <w:p w:rsidR="00843E75" w:rsidRPr="00460BB9" w:rsidRDefault="00843E75" w:rsidP="00F73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Мбит/сек., предоставляемыми не менее чем 2 операторами связи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283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856" w:type="dxa"/>
          </w:tcPr>
          <w:p w:rsidR="00843E75" w:rsidRPr="00460BB9" w:rsidRDefault="00843E75" w:rsidP="00283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097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FA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агропромышленного комплекса</w:t>
            </w:r>
          </w:p>
        </w:tc>
        <w:tc>
          <w:tcPr>
            <w:tcW w:w="856" w:type="dxa"/>
          </w:tcPr>
          <w:p w:rsidR="00843E75" w:rsidRPr="00460BB9" w:rsidRDefault="00843E75" w:rsidP="00FA7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Количество крестьянских (фермерских) хозяйств начинающих фермеров, осуществляющих проекты создания и развития хозяйств с помощью государственной поддержки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6" w:type="dxa"/>
          </w:tcPr>
          <w:p w:rsidR="00843E75" w:rsidRPr="00460BB9" w:rsidRDefault="005F0BC1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Индекс производства продукции сельского хозяйства всех категорий хозяйств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843E75" w:rsidRPr="00460BB9" w:rsidTr="00843E75">
        <w:tc>
          <w:tcPr>
            <w:tcW w:w="8891" w:type="dxa"/>
            <w:gridSpan w:val="7"/>
          </w:tcPr>
          <w:p w:rsidR="00843E75" w:rsidRPr="00460BB9" w:rsidRDefault="00843E75" w:rsidP="0060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b/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856" w:type="dxa"/>
          </w:tcPr>
          <w:p w:rsidR="00843E75" w:rsidRPr="00460BB9" w:rsidRDefault="00843E75" w:rsidP="006050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цемента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тыс. тонн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383,3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480,9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кирпича (строительного)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млн. шт.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ж/б изделий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тыс. куб. м.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843E75" w:rsidRPr="00460BB9" w:rsidTr="00843E75">
        <w:tc>
          <w:tcPr>
            <w:tcW w:w="390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Производство инертных материалов</w:t>
            </w:r>
          </w:p>
        </w:tc>
        <w:tc>
          <w:tcPr>
            <w:tcW w:w="109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тыс. куб. м.</w:t>
            </w:r>
          </w:p>
        </w:tc>
        <w:tc>
          <w:tcPr>
            <w:tcW w:w="799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774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162,1</w:t>
            </w:r>
          </w:p>
        </w:tc>
        <w:tc>
          <w:tcPr>
            <w:tcW w:w="791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185,1</w:t>
            </w:r>
          </w:p>
        </w:tc>
        <w:tc>
          <w:tcPr>
            <w:tcW w:w="742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188,0</w:t>
            </w:r>
          </w:p>
        </w:tc>
        <w:tc>
          <w:tcPr>
            <w:tcW w:w="787" w:type="dxa"/>
          </w:tcPr>
          <w:p w:rsidR="00843E75" w:rsidRPr="00460BB9" w:rsidRDefault="00843E75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BB9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856" w:type="dxa"/>
          </w:tcPr>
          <w:p w:rsidR="00843E75" w:rsidRPr="00460BB9" w:rsidRDefault="005C0382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446,7</w:t>
            </w:r>
          </w:p>
        </w:tc>
      </w:tr>
      <w:tr w:rsidR="00256A5D" w:rsidRPr="00460BB9" w:rsidTr="0053463E">
        <w:tc>
          <w:tcPr>
            <w:tcW w:w="9747" w:type="dxa"/>
            <w:gridSpan w:val="8"/>
          </w:tcPr>
          <w:p w:rsidR="00256A5D" w:rsidRPr="00256A5D" w:rsidRDefault="00256A5D" w:rsidP="00256A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показателях (индикаторах) развития конкуренции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 xml:space="preserve">Доля закупок у субъектов малого и среднего предпринимательства (включая закупки, </w:t>
            </w:r>
            <w:r w:rsidRPr="00256A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097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Соотношение количества приватизированных в 2013 – 2019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– 2019 годах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Соотношение числа хозяйственных обществ, акции (доли) которых были полностью приватизированы в 2013 – 2019 года, и числа хозяйственных обществ с государственным участием в капитале, осуществлявших деятельность в 2013 – 2019 годах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дошкольное образование;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детский отдых и оздоровление;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здравоохранение;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социальное обслуживание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детский отдых и оздоровление;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спорт;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здравоохранение;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социальное обслуживание;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дошкольное образование;</w:t>
            </w:r>
          </w:p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t>- культура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56A5D" w:rsidRPr="00460BB9" w:rsidTr="00843E75">
        <w:tc>
          <w:tcPr>
            <w:tcW w:w="3901" w:type="dxa"/>
          </w:tcPr>
          <w:p w:rsidR="00256A5D" w:rsidRPr="00256A5D" w:rsidRDefault="00256A5D" w:rsidP="0025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A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 государственных программах Чеченской Республики мероприятий, направленных на поддержку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а также мероприятий, направленных на поддержку негосударственного (немуниципального) сектора в таких сферах, как дошкольное, общее и дополнительное образование детей, детский отдых и оздоровление</w:t>
            </w:r>
          </w:p>
        </w:tc>
        <w:tc>
          <w:tcPr>
            <w:tcW w:w="109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99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256A5D" w:rsidRPr="00460BB9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6" w:type="dxa"/>
          </w:tcPr>
          <w:p w:rsidR="00256A5D" w:rsidRDefault="00256A5D" w:rsidP="00784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E76C2A" w:rsidRDefault="00E76C2A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0F" w:rsidRDefault="008C310F" w:rsidP="00461F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Дополнительные комментарии со стороны субъекта Российской Федерации («обратная связь»).</w:t>
      </w:r>
    </w:p>
    <w:p w:rsidR="008C310F" w:rsidRPr="00461F61" w:rsidRDefault="008C310F" w:rsidP="00784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64173">
        <w:rPr>
          <w:rFonts w:ascii="Times New Roman" w:hAnsi="Times New Roman" w:cs="Times New Roman"/>
          <w:sz w:val="28"/>
          <w:szCs w:val="28"/>
        </w:rPr>
        <w:t>Предложений не имеется.</w:t>
      </w:r>
    </w:p>
    <w:sectPr w:rsidR="008C310F" w:rsidRPr="00461F6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71" w:rsidRDefault="00E40071" w:rsidP="009931C2">
      <w:pPr>
        <w:spacing w:after="0" w:line="240" w:lineRule="auto"/>
      </w:pPr>
      <w:r>
        <w:separator/>
      </w:r>
    </w:p>
  </w:endnote>
  <w:endnote w:type="continuationSeparator" w:id="0">
    <w:p w:rsidR="00E40071" w:rsidRDefault="00E40071" w:rsidP="0099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71" w:rsidRDefault="00E40071" w:rsidP="009931C2">
      <w:pPr>
        <w:spacing w:after="0" w:line="240" w:lineRule="auto"/>
      </w:pPr>
      <w:r>
        <w:separator/>
      </w:r>
    </w:p>
  </w:footnote>
  <w:footnote w:type="continuationSeparator" w:id="0">
    <w:p w:rsidR="00E40071" w:rsidRDefault="00E40071" w:rsidP="0099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815863"/>
      <w:docPartObj>
        <w:docPartGallery w:val="Page Numbers (Top of Page)"/>
        <w:docPartUnique/>
      </w:docPartObj>
    </w:sdtPr>
    <w:sdtEndPr/>
    <w:sdtContent>
      <w:p w:rsidR="00C74841" w:rsidRDefault="00C748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7A">
          <w:rPr>
            <w:noProof/>
          </w:rPr>
          <w:t>2</w:t>
        </w:r>
        <w:r>
          <w:fldChar w:fldCharType="end"/>
        </w:r>
      </w:p>
    </w:sdtContent>
  </w:sdt>
  <w:p w:rsidR="00C74841" w:rsidRDefault="00C748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3DF"/>
    <w:multiLevelType w:val="hybridMultilevel"/>
    <w:tmpl w:val="C4E4F156"/>
    <w:lvl w:ilvl="0" w:tplc="52388CF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537C4"/>
    <w:multiLevelType w:val="multilevel"/>
    <w:tmpl w:val="4F0624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D7931"/>
    <w:multiLevelType w:val="hybridMultilevel"/>
    <w:tmpl w:val="30D85984"/>
    <w:lvl w:ilvl="0" w:tplc="52388CF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8611A0"/>
    <w:multiLevelType w:val="hybridMultilevel"/>
    <w:tmpl w:val="48680B7A"/>
    <w:lvl w:ilvl="0" w:tplc="C1B25B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3F0567"/>
    <w:multiLevelType w:val="hybridMultilevel"/>
    <w:tmpl w:val="B686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9DC"/>
    <w:multiLevelType w:val="hybridMultilevel"/>
    <w:tmpl w:val="B1C4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7048"/>
    <w:multiLevelType w:val="multilevel"/>
    <w:tmpl w:val="9E4EBF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D10292"/>
    <w:multiLevelType w:val="multilevel"/>
    <w:tmpl w:val="7A56D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711B5"/>
    <w:multiLevelType w:val="hybridMultilevel"/>
    <w:tmpl w:val="F0047678"/>
    <w:lvl w:ilvl="0" w:tplc="C1B25B86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2C09A1"/>
    <w:multiLevelType w:val="hybridMultilevel"/>
    <w:tmpl w:val="3FA65052"/>
    <w:lvl w:ilvl="0" w:tplc="5238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0F1CFA"/>
    <w:multiLevelType w:val="multilevel"/>
    <w:tmpl w:val="CA7A6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7522C1"/>
    <w:multiLevelType w:val="multilevel"/>
    <w:tmpl w:val="D8C8F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E95DB3"/>
    <w:multiLevelType w:val="hybridMultilevel"/>
    <w:tmpl w:val="DD88472E"/>
    <w:lvl w:ilvl="0" w:tplc="52388CF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0B7289"/>
    <w:multiLevelType w:val="multilevel"/>
    <w:tmpl w:val="83608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5026A"/>
    <w:multiLevelType w:val="hybridMultilevel"/>
    <w:tmpl w:val="AF90A186"/>
    <w:lvl w:ilvl="0" w:tplc="52388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31A5"/>
    <w:multiLevelType w:val="multilevel"/>
    <w:tmpl w:val="882EF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631C19"/>
    <w:multiLevelType w:val="hybridMultilevel"/>
    <w:tmpl w:val="65D87F42"/>
    <w:lvl w:ilvl="0" w:tplc="52388CF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5445B1"/>
    <w:multiLevelType w:val="hybridMultilevel"/>
    <w:tmpl w:val="AA34296A"/>
    <w:lvl w:ilvl="0" w:tplc="C1B25B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6933"/>
    <w:multiLevelType w:val="hybridMultilevel"/>
    <w:tmpl w:val="5F5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62F3D"/>
    <w:multiLevelType w:val="hybridMultilevel"/>
    <w:tmpl w:val="FB26A662"/>
    <w:lvl w:ilvl="0" w:tplc="52388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2574"/>
    <w:multiLevelType w:val="hybridMultilevel"/>
    <w:tmpl w:val="1638D58E"/>
    <w:lvl w:ilvl="0" w:tplc="52388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6254F"/>
    <w:multiLevelType w:val="hybridMultilevel"/>
    <w:tmpl w:val="A8B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7FD4"/>
    <w:multiLevelType w:val="multilevel"/>
    <w:tmpl w:val="6E620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8F41B1"/>
    <w:multiLevelType w:val="hybridMultilevel"/>
    <w:tmpl w:val="D710184E"/>
    <w:lvl w:ilvl="0" w:tplc="C1B25B86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F6D6A"/>
    <w:multiLevelType w:val="multilevel"/>
    <w:tmpl w:val="9B267A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1A481A"/>
    <w:multiLevelType w:val="hybridMultilevel"/>
    <w:tmpl w:val="871481CA"/>
    <w:lvl w:ilvl="0" w:tplc="52388CF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771F33"/>
    <w:multiLevelType w:val="multilevel"/>
    <w:tmpl w:val="5DE0D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492B0D"/>
    <w:multiLevelType w:val="hybridMultilevel"/>
    <w:tmpl w:val="A8DA2E72"/>
    <w:lvl w:ilvl="0" w:tplc="52388CF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1C4FFD"/>
    <w:multiLevelType w:val="hybridMultilevel"/>
    <w:tmpl w:val="0C2EBD6A"/>
    <w:lvl w:ilvl="0" w:tplc="44FCE4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82F"/>
    <w:multiLevelType w:val="multilevel"/>
    <w:tmpl w:val="5F4A0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7696F"/>
    <w:multiLevelType w:val="hybridMultilevel"/>
    <w:tmpl w:val="6FA44E5E"/>
    <w:lvl w:ilvl="0" w:tplc="7D6E49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F60356"/>
    <w:multiLevelType w:val="multilevel"/>
    <w:tmpl w:val="5A609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E34648"/>
    <w:multiLevelType w:val="multilevel"/>
    <w:tmpl w:val="0A605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3C257B"/>
    <w:multiLevelType w:val="hybridMultilevel"/>
    <w:tmpl w:val="71F0904E"/>
    <w:lvl w:ilvl="0" w:tplc="2BB4F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823A6E"/>
    <w:multiLevelType w:val="hybridMultilevel"/>
    <w:tmpl w:val="75942C1C"/>
    <w:lvl w:ilvl="0" w:tplc="52388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B2B81"/>
    <w:multiLevelType w:val="hybridMultilevel"/>
    <w:tmpl w:val="52B6830C"/>
    <w:lvl w:ilvl="0" w:tplc="52388CF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32140B"/>
    <w:multiLevelType w:val="hybridMultilevel"/>
    <w:tmpl w:val="D534A466"/>
    <w:lvl w:ilvl="0" w:tplc="58867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6A1A44"/>
    <w:multiLevelType w:val="hybridMultilevel"/>
    <w:tmpl w:val="AF70F704"/>
    <w:lvl w:ilvl="0" w:tplc="52388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6"/>
  </w:num>
  <w:num w:numId="5">
    <w:abstractNumId w:val="1"/>
  </w:num>
  <w:num w:numId="6">
    <w:abstractNumId w:val="6"/>
  </w:num>
  <w:num w:numId="7">
    <w:abstractNumId w:val="32"/>
  </w:num>
  <w:num w:numId="8">
    <w:abstractNumId w:val="10"/>
  </w:num>
  <w:num w:numId="9">
    <w:abstractNumId w:val="13"/>
  </w:num>
  <w:num w:numId="10">
    <w:abstractNumId w:val="31"/>
  </w:num>
  <w:num w:numId="11">
    <w:abstractNumId w:val="15"/>
  </w:num>
  <w:num w:numId="12">
    <w:abstractNumId w:val="29"/>
  </w:num>
  <w:num w:numId="13">
    <w:abstractNumId w:val="22"/>
  </w:num>
  <w:num w:numId="14">
    <w:abstractNumId w:val="14"/>
  </w:num>
  <w:num w:numId="15">
    <w:abstractNumId w:val="21"/>
  </w:num>
  <w:num w:numId="16">
    <w:abstractNumId w:val="5"/>
  </w:num>
  <w:num w:numId="17">
    <w:abstractNumId w:val="18"/>
  </w:num>
  <w:num w:numId="18">
    <w:abstractNumId w:val="4"/>
  </w:num>
  <w:num w:numId="19">
    <w:abstractNumId w:val="20"/>
  </w:num>
  <w:num w:numId="20">
    <w:abstractNumId w:val="9"/>
  </w:num>
  <w:num w:numId="21">
    <w:abstractNumId w:val="12"/>
  </w:num>
  <w:num w:numId="22">
    <w:abstractNumId w:val="34"/>
  </w:num>
  <w:num w:numId="23">
    <w:abstractNumId w:val="37"/>
  </w:num>
  <w:num w:numId="24">
    <w:abstractNumId w:val="25"/>
  </w:num>
  <w:num w:numId="25">
    <w:abstractNumId w:val="27"/>
  </w:num>
  <w:num w:numId="26">
    <w:abstractNumId w:val="2"/>
  </w:num>
  <w:num w:numId="27">
    <w:abstractNumId w:val="16"/>
  </w:num>
  <w:num w:numId="28">
    <w:abstractNumId w:val="19"/>
  </w:num>
  <w:num w:numId="29">
    <w:abstractNumId w:val="0"/>
  </w:num>
  <w:num w:numId="30">
    <w:abstractNumId w:val="35"/>
  </w:num>
  <w:num w:numId="31">
    <w:abstractNumId w:val="28"/>
  </w:num>
  <w:num w:numId="32">
    <w:abstractNumId w:val="33"/>
  </w:num>
  <w:num w:numId="33">
    <w:abstractNumId w:val="3"/>
  </w:num>
  <w:num w:numId="34">
    <w:abstractNumId w:val="23"/>
  </w:num>
  <w:num w:numId="35">
    <w:abstractNumId w:val="30"/>
  </w:num>
  <w:num w:numId="36">
    <w:abstractNumId w:val="36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5"/>
    <w:rsid w:val="000278C0"/>
    <w:rsid w:val="000506C3"/>
    <w:rsid w:val="0005795D"/>
    <w:rsid w:val="00060C8F"/>
    <w:rsid w:val="000644EB"/>
    <w:rsid w:val="00071C8E"/>
    <w:rsid w:val="000968FA"/>
    <w:rsid w:val="000C7BD8"/>
    <w:rsid w:val="000D655F"/>
    <w:rsid w:val="000F4706"/>
    <w:rsid w:val="00120677"/>
    <w:rsid w:val="00133EED"/>
    <w:rsid w:val="001407C0"/>
    <w:rsid w:val="00180446"/>
    <w:rsid w:val="00185E49"/>
    <w:rsid w:val="00187913"/>
    <w:rsid w:val="001930FC"/>
    <w:rsid w:val="00197273"/>
    <w:rsid w:val="001A2944"/>
    <w:rsid w:val="001B38DC"/>
    <w:rsid w:val="001B7ACB"/>
    <w:rsid w:val="001F1E15"/>
    <w:rsid w:val="0022206F"/>
    <w:rsid w:val="00245168"/>
    <w:rsid w:val="00247CED"/>
    <w:rsid w:val="00256A5D"/>
    <w:rsid w:val="0026524B"/>
    <w:rsid w:val="00267E4C"/>
    <w:rsid w:val="00271869"/>
    <w:rsid w:val="00283BDA"/>
    <w:rsid w:val="002913C7"/>
    <w:rsid w:val="002A05A2"/>
    <w:rsid w:val="002E0C71"/>
    <w:rsid w:val="00306312"/>
    <w:rsid w:val="00310F0B"/>
    <w:rsid w:val="00312D07"/>
    <w:rsid w:val="00330C97"/>
    <w:rsid w:val="00331A60"/>
    <w:rsid w:val="00335632"/>
    <w:rsid w:val="00340ADA"/>
    <w:rsid w:val="0035728F"/>
    <w:rsid w:val="0036336F"/>
    <w:rsid w:val="00367254"/>
    <w:rsid w:val="00384D89"/>
    <w:rsid w:val="00395997"/>
    <w:rsid w:val="00396300"/>
    <w:rsid w:val="003A3AD9"/>
    <w:rsid w:val="003B22BE"/>
    <w:rsid w:val="003B70C9"/>
    <w:rsid w:val="003D11F4"/>
    <w:rsid w:val="003D5D4F"/>
    <w:rsid w:val="003D7952"/>
    <w:rsid w:val="003E593B"/>
    <w:rsid w:val="003F630F"/>
    <w:rsid w:val="00413152"/>
    <w:rsid w:val="00414FF8"/>
    <w:rsid w:val="00420A1A"/>
    <w:rsid w:val="00422800"/>
    <w:rsid w:val="00426591"/>
    <w:rsid w:val="0045670C"/>
    <w:rsid w:val="00456944"/>
    <w:rsid w:val="0045699E"/>
    <w:rsid w:val="00457811"/>
    <w:rsid w:val="00460BB9"/>
    <w:rsid w:val="00461F61"/>
    <w:rsid w:val="00466D8E"/>
    <w:rsid w:val="004709BE"/>
    <w:rsid w:val="004721C7"/>
    <w:rsid w:val="004741BE"/>
    <w:rsid w:val="00475C9B"/>
    <w:rsid w:val="00482855"/>
    <w:rsid w:val="00486A1E"/>
    <w:rsid w:val="0049613C"/>
    <w:rsid w:val="004A204A"/>
    <w:rsid w:val="004A73A7"/>
    <w:rsid w:val="004B2829"/>
    <w:rsid w:val="004B797F"/>
    <w:rsid w:val="004E075E"/>
    <w:rsid w:val="004E63B9"/>
    <w:rsid w:val="004F14B5"/>
    <w:rsid w:val="00511264"/>
    <w:rsid w:val="00514129"/>
    <w:rsid w:val="0051769A"/>
    <w:rsid w:val="00523103"/>
    <w:rsid w:val="00533CAB"/>
    <w:rsid w:val="0053463E"/>
    <w:rsid w:val="005415C2"/>
    <w:rsid w:val="00554823"/>
    <w:rsid w:val="0056322E"/>
    <w:rsid w:val="00565EF9"/>
    <w:rsid w:val="0058498D"/>
    <w:rsid w:val="005A79BD"/>
    <w:rsid w:val="005C0382"/>
    <w:rsid w:val="005C1C9E"/>
    <w:rsid w:val="005C4B4F"/>
    <w:rsid w:val="005D3EE3"/>
    <w:rsid w:val="005D4D2E"/>
    <w:rsid w:val="005F0BC1"/>
    <w:rsid w:val="00605016"/>
    <w:rsid w:val="00605515"/>
    <w:rsid w:val="00605A64"/>
    <w:rsid w:val="00620493"/>
    <w:rsid w:val="00626AB4"/>
    <w:rsid w:val="00630C5B"/>
    <w:rsid w:val="00657138"/>
    <w:rsid w:val="0066227A"/>
    <w:rsid w:val="00676BD1"/>
    <w:rsid w:val="006914EC"/>
    <w:rsid w:val="006A123B"/>
    <w:rsid w:val="006A5409"/>
    <w:rsid w:val="006B72CB"/>
    <w:rsid w:val="006D6B90"/>
    <w:rsid w:val="00707D81"/>
    <w:rsid w:val="00716701"/>
    <w:rsid w:val="0072592F"/>
    <w:rsid w:val="007464DE"/>
    <w:rsid w:val="00747D1B"/>
    <w:rsid w:val="0076515F"/>
    <w:rsid w:val="007653AE"/>
    <w:rsid w:val="0077357A"/>
    <w:rsid w:val="00784A95"/>
    <w:rsid w:val="007A148B"/>
    <w:rsid w:val="007B53DC"/>
    <w:rsid w:val="007C023A"/>
    <w:rsid w:val="007E32FD"/>
    <w:rsid w:val="007F173A"/>
    <w:rsid w:val="00824685"/>
    <w:rsid w:val="0083210E"/>
    <w:rsid w:val="00837706"/>
    <w:rsid w:val="00843E75"/>
    <w:rsid w:val="00857538"/>
    <w:rsid w:val="00864173"/>
    <w:rsid w:val="00867E51"/>
    <w:rsid w:val="00873E9A"/>
    <w:rsid w:val="008765CF"/>
    <w:rsid w:val="008933D3"/>
    <w:rsid w:val="008A487D"/>
    <w:rsid w:val="008B7867"/>
    <w:rsid w:val="008C310F"/>
    <w:rsid w:val="008C6764"/>
    <w:rsid w:val="008D07D0"/>
    <w:rsid w:val="008E765B"/>
    <w:rsid w:val="009204DE"/>
    <w:rsid w:val="00922805"/>
    <w:rsid w:val="00922BEF"/>
    <w:rsid w:val="00924197"/>
    <w:rsid w:val="00926997"/>
    <w:rsid w:val="009351E2"/>
    <w:rsid w:val="009545A8"/>
    <w:rsid w:val="00972A0F"/>
    <w:rsid w:val="00982AFD"/>
    <w:rsid w:val="009868C5"/>
    <w:rsid w:val="009931C2"/>
    <w:rsid w:val="009F1DF1"/>
    <w:rsid w:val="009F361F"/>
    <w:rsid w:val="009F5CF1"/>
    <w:rsid w:val="009F6292"/>
    <w:rsid w:val="00A52B7E"/>
    <w:rsid w:val="00A8518C"/>
    <w:rsid w:val="00A92D2A"/>
    <w:rsid w:val="00AA2F44"/>
    <w:rsid w:val="00AB6126"/>
    <w:rsid w:val="00AD0F8F"/>
    <w:rsid w:val="00AF10B1"/>
    <w:rsid w:val="00AF482C"/>
    <w:rsid w:val="00AF6695"/>
    <w:rsid w:val="00B157DA"/>
    <w:rsid w:val="00B16727"/>
    <w:rsid w:val="00B32BA5"/>
    <w:rsid w:val="00B41787"/>
    <w:rsid w:val="00B42562"/>
    <w:rsid w:val="00B50D38"/>
    <w:rsid w:val="00B5283C"/>
    <w:rsid w:val="00B707CC"/>
    <w:rsid w:val="00B97060"/>
    <w:rsid w:val="00BC596A"/>
    <w:rsid w:val="00BC761F"/>
    <w:rsid w:val="00BC7B5C"/>
    <w:rsid w:val="00BD0F13"/>
    <w:rsid w:val="00BD5F94"/>
    <w:rsid w:val="00BE059F"/>
    <w:rsid w:val="00BE281D"/>
    <w:rsid w:val="00C0247E"/>
    <w:rsid w:val="00C065C6"/>
    <w:rsid w:val="00C33FD0"/>
    <w:rsid w:val="00C3730E"/>
    <w:rsid w:val="00C46686"/>
    <w:rsid w:val="00C61AA0"/>
    <w:rsid w:val="00C66B92"/>
    <w:rsid w:val="00C74841"/>
    <w:rsid w:val="00C83C6C"/>
    <w:rsid w:val="00C96F87"/>
    <w:rsid w:val="00CA1B6B"/>
    <w:rsid w:val="00CB3F18"/>
    <w:rsid w:val="00CB5A0B"/>
    <w:rsid w:val="00CD42F2"/>
    <w:rsid w:val="00CD6DB5"/>
    <w:rsid w:val="00D12A28"/>
    <w:rsid w:val="00D136FC"/>
    <w:rsid w:val="00D14B66"/>
    <w:rsid w:val="00D20A85"/>
    <w:rsid w:val="00D211D9"/>
    <w:rsid w:val="00D2163B"/>
    <w:rsid w:val="00D2387F"/>
    <w:rsid w:val="00D41B74"/>
    <w:rsid w:val="00D50170"/>
    <w:rsid w:val="00D6279A"/>
    <w:rsid w:val="00D752EE"/>
    <w:rsid w:val="00D91A40"/>
    <w:rsid w:val="00D9544F"/>
    <w:rsid w:val="00D954A8"/>
    <w:rsid w:val="00DA4421"/>
    <w:rsid w:val="00DB6D81"/>
    <w:rsid w:val="00DD4736"/>
    <w:rsid w:val="00DE27BE"/>
    <w:rsid w:val="00E15798"/>
    <w:rsid w:val="00E22AFD"/>
    <w:rsid w:val="00E30980"/>
    <w:rsid w:val="00E3224F"/>
    <w:rsid w:val="00E37AF5"/>
    <w:rsid w:val="00E40071"/>
    <w:rsid w:val="00E52E61"/>
    <w:rsid w:val="00E74D77"/>
    <w:rsid w:val="00E76C2A"/>
    <w:rsid w:val="00E81B46"/>
    <w:rsid w:val="00E821B9"/>
    <w:rsid w:val="00E8503F"/>
    <w:rsid w:val="00E90B2E"/>
    <w:rsid w:val="00E91795"/>
    <w:rsid w:val="00E91D40"/>
    <w:rsid w:val="00E96AB5"/>
    <w:rsid w:val="00EA5B71"/>
    <w:rsid w:val="00EB4F47"/>
    <w:rsid w:val="00EB6679"/>
    <w:rsid w:val="00EC060F"/>
    <w:rsid w:val="00EC1587"/>
    <w:rsid w:val="00ED333E"/>
    <w:rsid w:val="00EE022F"/>
    <w:rsid w:val="00EE29F8"/>
    <w:rsid w:val="00EE313C"/>
    <w:rsid w:val="00EF2358"/>
    <w:rsid w:val="00EF6DA4"/>
    <w:rsid w:val="00F043CB"/>
    <w:rsid w:val="00F14D12"/>
    <w:rsid w:val="00F15C04"/>
    <w:rsid w:val="00F25226"/>
    <w:rsid w:val="00F27782"/>
    <w:rsid w:val="00F521A7"/>
    <w:rsid w:val="00F55372"/>
    <w:rsid w:val="00F63F19"/>
    <w:rsid w:val="00F73602"/>
    <w:rsid w:val="00F8047E"/>
    <w:rsid w:val="00F821FB"/>
    <w:rsid w:val="00F85D6B"/>
    <w:rsid w:val="00FA7F7F"/>
    <w:rsid w:val="00FB6040"/>
    <w:rsid w:val="00FC4921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B480-8BEC-40B6-B328-68D9B2E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3E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63B9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7C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F252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85D6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D6B"/>
    <w:pPr>
      <w:widowControl w:val="0"/>
      <w:shd w:val="clear" w:color="auto" w:fill="FFFFFF"/>
      <w:spacing w:after="6840" w:line="50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4">
    <w:name w:val="Основной текст (4)_"/>
    <w:basedOn w:val="a0"/>
    <w:link w:val="40"/>
    <w:rsid w:val="00F85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5D6B"/>
    <w:pPr>
      <w:widowControl w:val="0"/>
      <w:shd w:val="clear" w:color="auto" w:fill="FFFFFF"/>
      <w:spacing w:before="68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Колонтитул_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sid w:val="00F8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"/>
    <w:basedOn w:val="a6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sid w:val="00F85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главление (2)"/>
    <w:basedOn w:val="a"/>
    <w:link w:val="2"/>
    <w:rsid w:val="00F85D6B"/>
    <w:pPr>
      <w:widowControl w:val="0"/>
      <w:shd w:val="clear" w:color="auto" w:fill="FFFFFF"/>
      <w:spacing w:after="18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главление 1 Знак"/>
    <w:basedOn w:val="a0"/>
    <w:link w:val="11"/>
    <w:rsid w:val="00F85D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1">
    <w:name w:val="toc 1"/>
    <w:basedOn w:val="a"/>
    <w:link w:val="10"/>
    <w:autoRedefine/>
    <w:rsid w:val="00F85D6B"/>
    <w:pPr>
      <w:widowControl w:val="0"/>
      <w:shd w:val="clear" w:color="auto" w:fill="FFFFFF"/>
      <w:spacing w:before="18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sid w:val="00F8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85D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85D6B"/>
    <w:pPr>
      <w:widowControl w:val="0"/>
      <w:shd w:val="clear" w:color="auto" w:fill="FFFFFF"/>
      <w:spacing w:before="120" w:after="120" w:line="322" w:lineRule="exact"/>
      <w:ind w:hanging="19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Подпись к таблице_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"/>
    <w:basedOn w:val="a7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Колонтитул"/>
    <w:basedOn w:val="a6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F85D6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85D6B"/>
    <w:pPr>
      <w:widowControl w:val="0"/>
      <w:shd w:val="clear" w:color="auto" w:fill="FFFFFF"/>
      <w:spacing w:after="420" w:line="0" w:lineRule="atLeast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2Exact0">
    <w:name w:val="Подпись к картинке (2) Exact"/>
    <w:basedOn w:val="a0"/>
    <w:link w:val="23"/>
    <w:rsid w:val="00F85D6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3">
    <w:name w:val="Подпись к картинке (2)"/>
    <w:basedOn w:val="a"/>
    <w:link w:val="2Exact0"/>
    <w:rsid w:val="00F85D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Calibri10pt">
    <w:name w:val="Основной текст (2) + Calibri;10 pt"/>
    <w:basedOn w:val="21"/>
    <w:rsid w:val="00F85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2pt">
    <w:name w:val="Основной текст (2) + 32 pt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Calibri31pt">
    <w:name w:val="Основной текст (2) + Calibri;31 pt;Полужирный;Курсив"/>
    <w:basedOn w:val="21"/>
    <w:rsid w:val="00F85D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Exact0">
    <w:name w:val="Подпись к картинке Exact"/>
    <w:basedOn w:val="a0"/>
    <w:link w:val="aa"/>
    <w:rsid w:val="00F85D6B"/>
    <w:rPr>
      <w:rFonts w:ascii="Calibri" w:eastAsia="Calibri" w:hAnsi="Calibri" w:cs="Calibri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F85D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211pt">
    <w:name w:val="Основной текст (2) + 11 pt"/>
    <w:basedOn w:val="21"/>
    <w:rsid w:val="00F8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85D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85D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85D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85D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85D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Balloon Text"/>
    <w:basedOn w:val="a"/>
    <w:link w:val="af"/>
    <w:uiPriority w:val="99"/>
    <w:semiHidden/>
    <w:unhideWhenUsed/>
    <w:rsid w:val="00F85D6B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1">
    <w:name w:val="No Spacing"/>
    <w:uiPriority w:val="1"/>
    <w:qFormat/>
    <w:rsid w:val="00F85D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F85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5"/>
    <w:uiPriority w:val="39"/>
    <w:rsid w:val="00F553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Light Shading"/>
    <w:basedOn w:val="a1"/>
    <w:uiPriority w:val="60"/>
    <w:rsid w:val="008C67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 w:themeColor="text1" w:themeShade="BF"/>
      <w:sz w:val="24"/>
      <w:szCs w:val="24"/>
      <w:lang w:eastAsia="ru-RU" w:bidi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4">
    <w:name w:val="Нет списка1"/>
    <w:next w:val="a2"/>
    <w:uiPriority w:val="99"/>
    <w:semiHidden/>
    <w:unhideWhenUsed/>
    <w:rsid w:val="008C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41852" TargetMode="External"/><Relationship Id="rId13" Type="http://schemas.openxmlformats.org/officeDocument/2006/relationships/hyperlink" Target="http://docs.cntd.ru/document/430606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chr.ru/normativnye-akty/rasporyazheniya-glavy-chechenskoy-respubliki-2017/2223-37-rg-ot-06022017-ob-utverzhdenii-plana-meropriyatiy-dorozhnoy-karty-po-sodeystviyu-razvitiyu-konkurencii-v-chechenskoy-respublike-na-2017-2018-god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y-chr.ru/wp-content/uploads/2016/07/95-%D1%80%D1%8B%D0%BD%D0%BA%D0%B8-65-%D1%80%D0%B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apchr.ru/normativnye-akty/postanovleniya-pravitelstva-2017/3405-171-ot-04072017-ob-utverzhdenii-polozheniya-o-provedenii-publichnogo-tehnologicheskogo-i-cenovogo-audita-krupnyh-investicionnyh-proektov-s-gosudarstvennym-uchastiem-chechenskoy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5407-4CA3-4956-B0F8-9639071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11720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Зелимхан</dc:creator>
  <cp:lastModifiedBy>Пользователь Windows</cp:lastModifiedBy>
  <cp:revision>3</cp:revision>
  <cp:lastPrinted>2019-03-07T08:16:00Z</cp:lastPrinted>
  <dcterms:created xsi:type="dcterms:W3CDTF">2019-10-30T10:08:00Z</dcterms:created>
  <dcterms:modified xsi:type="dcterms:W3CDTF">2019-10-30T10:08:00Z</dcterms:modified>
</cp:coreProperties>
</file>