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Акционерное общество </w:t>
      </w: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«Чеченэнерго»</w:t>
      </w:r>
      <w:r w:rsidRPr="00D76E99">
        <w:rPr>
          <w:rFonts w:ascii="Times New Roman" w:hAnsi="Times New Roman"/>
          <w:b/>
          <w:sz w:val="28"/>
          <w:szCs w:val="28"/>
        </w:rPr>
        <w:t xml:space="preserve"> </w:t>
      </w: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</w:t>
      </w: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364020, Чеченская Республика, г. Грозный, Старопромысловское шоссе, 6</w:t>
      </w: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D51B0">
        <w:rPr>
          <w:rFonts w:ascii="Times New Roman" w:hAnsi="Times New Roman"/>
          <w:b/>
          <w:sz w:val="28"/>
          <w:szCs w:val="28"/>
        </w:rPr>
        <w:t>кционерное общество высоковольтного оборудования</w:t>
      </w: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D51B0">
        <w:rPr>
          <w:rFonts w:ascii="Times New Roman" w:hAnsi="Times New Roman"/>
          <w:b/>
          <w:sz w:val="28"/>
          <w:szCs w:val="28"/>
        </w:rPr>
        <w:t>Электроаппарат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1C6D" w:rsidRDefault="00AC1C6D" w:rsidP="00AC1C6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>--</w:t>
      </w:r>
      <w:r w:rsidRPr="00BF11A3">
        <w:rPr>
          <w:rFonts w:ascii="Times New Roman" w:hAnsi="Times New Roman"/>
          <w:sz w:val="16"/>
          <w:szCs w:val="16"/>
        </w:rPr>
        <w:t>----------------------------------------------------------------------------------</w:t>
      </w:r>
      <w:r>
        <w:rPr>
          <w:rFonts w:ascii="Times New Roman" w:hAnsi="Times New Roman"/>
          <w:sz w:val="16"/>
          <w:szCs w:val="16"/>
        </w:rPr>
        <w:t>----------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AC1C6D">
        <w:rPr>
          <w:rFonts w:ascii="Times New Roman" w:hAnsi="Times New Roman"/>
          <w:sz w:val="24"/>
          <w:szCs w:val="26"/>
        </w:rPr>
        <w:t>199106, город Санкт-Петербург, линия 24-я В.О., дом 3-7 литер и, офис 1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1C6D" w:rsidRDefault="00AC1C6D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Pr="00AC1C6D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6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 w:rsidRPr="00AC1C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D3C84" w:rsidRPr="00AC1C6D">
        <w:rPr>
          <w:rFonts w:ascii="Times New Roman" w:hAnsi="Times New Roman" w:cs="Times New Roman"/>
          <w:b/>
          <w:sz w:val="28"/>
          <w:szCs w:val="28"/>
        </w:rPr>
        <w:t>020/07/3-</w:t>
      </w:r>
      <w:r w:rsidR="00AC1C6D">
        <w:rPr>
          <w:rFonts w:ascii="Times New Roman" w:hAnsi="Times New Roman" w:cs="Times New Roman"/>
          <w:b/>
          <w:sz w:val="28"/>
          <w:szCs w:val="28"/>
        </w:rPr>
        <w:t>37</w:t>
      </w:r>
      <w:r w:rsidR="007D3C84" w:rsidRPr="00AC1C6D">
        <w:rPr>
          <w:rFonts w:ascii="Times New Roman" w:hAnsi="Times New Roman" w:cs="Times New Roman"/>
          <w:b/>
          <w:sz w:val="28"/>
          <w:szCs w:val="28"/>
        </w:rPr>
        <w:t>/20</w:t>
      </w:r>
      <w:r w:rsidR="00AC1C6D">
        <w:rPr>
          <w:rFonts w:ascii="Times New Roman" w:hAnsi="Times New Roman" w:cs="Times New Roman"/>
          <w:b/>
          <w:sz w:val="28"/>
          <w:szCs w:val="28"/>
        </w:rPr>
        <w:t>20</w:t>
      </w:r>
    </w:p>
    <w:p w:rsidR="00940DCF" w:rsidRPr="00AC1C6D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6D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AC1C6D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AC1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AC1C6D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AC1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C6D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AC1C6D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8B5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7A2975">
        <w:rPr>
          <w:rFonts w:ascii="Times New Roman" w:hAnsi="Times New Roman" w:cs="Times New Roman"/>
          <w:sz w:val="28"/>
          <w:szCs w:val="28"/>
        </w:rPr>
        <w:t>27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7A2975">
        <w:rPr>
          <w:rFonts w:ascii="Times New Roman" w:hAnsi="Times New Roman" w:cs="Times New Roman"/>
          <w:sz w:val="28"/>
          <w:szCs w:val="28"/>
        </w:rPr>
        <w:t>апреля 2020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8B5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7A2975">
        <w:rPr>
          <w:rFonts w:ascii="Times New Roman" w:hAnsi="Times New Roman" w:cs="Times New Roman"/>
          <w:sz w:val="28"/>
          <w:szCs w:val="28"/>
        </w:rPr>
        <w:t>28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7A2975">
        <w:rPr>
          <w:rFonts w:ascii="Times New Roman" w:hAnsi="Times New Roman" w:cs="Times New Roman"/>
          <w:sz w:val="28"/>
          <w:szCs w:val="28"/>
        </w:rPr>
        <w:t>апреля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</w:t>
      </w:r>
      <w:r w:rsidR="007A2975">
        <w:rPr>
          <w:rFonts w:ascii="Times New Roman" w:hAnsi="Times New Roman" w:cs="Times New Roman"/>
          <w:sz w:val="28"/>
          <w:szCs w:val="28"/>
        </w:rPr>
        <w:t>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8B5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4F1A2E" w:rsidP="008B5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4F1A2E" w:rsidP="007A29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Default="000076EE" w:rsidP="007A2975">
      <w:pPr>
        <w:ind w:left="3686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«…………..»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–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З</w:t>
      </w:r>
      <w:r w:rsidR="007F304B" w:rsidRPr="00850EDA">
        <w:rPr>
          <w:rFonts w:ascii="Times New Roman" w:hAnsi="Times New Roman" w:cs="Times New Roman"/>
          <w:sz w:val="28"/>
          <w:szCs w:val="28"/>
        </w:rPr>
        <w:t>ам</w:t>
      </w:r>
      <w:r w:rsidR="00940DCF" w:rsidRPr="00850EDA">
        <w:rPr>
          <w:rFonts w:ascii="Times New Roman" w:hAnsi="Times New Roman" w:cs="Times New Roman"/>
          <w:sz w:val="28"/>
          <w:szCs w:val="28"/>
        </w:rPr>
        <w:t>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940DCF" w:rsidRPr="00850EDA">
        <w:rPr>
          <w:rFonts w:ascii="Times New Roman" w:hAnsi="Times New Roman" w:cs="Times New Roman"/>
          <w:sz w:val="28"/>
          <w:szCs w:val="28"/>
        </w:rPr>
        <w:t>управления</w:t>
      </w:r>
      <w:r w:rsidR="004451D4">
        <w:rPr>
          <w:rFonts w:ascii="Times New Roman" w:hAnsi="Times New Roman" w:cs="Times New Roman"/>
          <w:sz w:val="28"/>
          <w:szCs w:val="28"/>
        </w:rPr>
        <w:t>;</w:t>
      </w:r>
    </w:p>
    <w:p w:rsidR="004F1A2E" w:rsidRPr="00850EDA" w:rsidRDefault="004F1A2E" w:rsidP="007A29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7A2975" w:rsidRDefault="000076EE" w:rsidP="007A29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«…………..»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75"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7A2975">
        <w:rPr>
          <w:rFonts w:ascii="Times New Roman" w:hAnsi="Times New Roman" w:cs="Times New Roman"/>
          <w:sz w:val="28"/>
          <w:szCs w:val="28"/>
        </w:rPr>
        <w:t>Начальник отдела контроля органов власти и закупок,</w:t>
      </w:r>
    </w:p>
    <w:p w:rsidR="007F304B" w:rsidRDefault="000076EE" w:rsidP="00EE69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«…………..»</w:t>
      </w:r>
      <w:r w:rsidR="00092AE7" w:rsidRPr="00092AE7">
        <w:rPr>
          <w:rFonts w:ascii="Times New Roman" w:hAnsi="Times New Roman" w:cs="Times New Roman"/>
          <w:sz w:val="28"/>
          <w:szCs w:val="28"/>
        </w:rPr>
        <w:t xml:space="preserve"> – </w:t>
      </w:r>
      <w:r w:rsidR="00C502B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845BD">
        <w:rPr>
          <w:rFonts w:ascii="Times New Roman" w:hAnsi="Times New Roman" w:cs="Times New Roman"/>
          <w:sz w:val="28"/>
          <w:szCs w:val="28"/>
        </w:rPr>
        <w:t>контроля антимонопольного и рекламного законодательства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0B629B" w:rsidRDefault="007A2975" w:rsidP="008B5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участии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1169B">
        <w:rPr>
          <w:rFonts w:ascii="Times New Roman" w:hAnsi="Times New Roman" w:cs="Times New Roman"/>
          <w:sz w:val="28"/>
          <w:szCs w:val="28"/>
        </w:rPr>
        <w:t>я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Pr="007A2975">
        <w:rPr>
          <w:rFonts w:ascii="Times New Roman" w:hAnsi="Times New Roman" w:cs="Times New Roman"/>
          <w:sz w:val="28"/>
          <w:szCs w:val="28"/>
        </w:rPr>
        <w:t xml:space="preserve">Акционерного общества «Чеченэнерго» (364020, Чеченская Республика, г. Грозный, Старопромысловское шоссе, 6, далее – </w:t>
      </w:r>
      <w:r w:rsidRPr="007A2975">
        <w:rPr>
          <w:rFonts w:ascii="Times New Roman" w:hAnsi="Times New Roman" w:cs="Times New Roman"/>
          <w:b/>
          <w:sz w:val="28"/>
          <w:szCs w:val="28"/>
        </w:rPr>
        <w:t>АО «Чеченэнерго»</w:t>
      </w:r>
      <w:r w:rsidRPr="007A2975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0076EE">
        <w:rPr>
          <w:rFonts w:ascii="Times New Roman" w:hAnsi="Times New Roman" w:cs="Times New Roman"/>
          <w:sz w:val="28"/>
          <w:szCs w:val="28"/>
        </w:rPr>
        <w:t>«…………..»</w:t>
      </w:r>
      <w:r w:rsidR="000B629B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7003EC" w:rsidP="008B5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3D4E5B" w:rsidRPr="003D4E5B">
        <w:rPr>
          <w:rFonts w:ascii="Times New Roman" w:hAnsi="Times New Roman" w:cs="Times New Roman"/>
          <w:sz w:val="28"/>
          <w:szCs w:val="28"/>
        </w:rPr>
        <w:t xml:space="preserve">Акционерного общества высоковольтного оборудования «Электроаппарат» (199106, город Санкт-Петербург, линия 24-я В.О., дом 3-7 литер и, офис 1, далее – </w:t>
      </w:r>
      <w:r w:rsidR="003D4E5B" w:rsidRPr="003D4E5B">
        <w:rPr>
          <w:rFonts w:ascii="Times New Roman" w:hAnsi="Times New Roman" w:cs="Times New Roman"/>
          <w:b/>
          <w:sz w:val="28"/>
          <w:szCs w:val="28"/>
        </w:rPr>
        <w:t>АО ВО «Электроаппарат»</w:t>
      </w:r>
      <w:r w:rsidR="003D4E5B" w:rsidRPr="003D4E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надлежащим образом уведомлены, письменного ходатайства не представили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B5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3D4E5B" w:rsidRPr="003D4E5B">
        <w:rPr>
          <w:rFonts w:ascii="Times New Roman" w:hAnsi="Times New Roman" w:cs="Times New Roman"/>
          <w:sz w:val="28"/>
          <w:szCs w:val="28"/>
        </w:rPr>
        <w:t>АО ВО «Электроаппарат»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3D4E5B">
        <w:rPr>
          <w:rFonts w:ascii="Times New Roman" w:hAnsi="Times New Roman" w:cs="Times New Roman"/>
          <w:sz w:val="28"/>
          <w:szCs w:val="28"/>
        </w:rPr>
        <w:t>конкурсной</w:t>
      </w:r>
      <w:r w:rsidR="00D445F2" w:rsidRPr="00D445F2">
        <w:rPr>
          <w:rFonts w:ascii="Times New Roman" w:hAnsi="Times New Roman" w:cs="Times New Roman"/>
          <w:sz w:val="28"/>
          <w:szCs w:val="28"/>
        </w:rPr>
        <w:t xml:space="preserve"> комиссии организатора торгов – </w:t>
      </w:r>
      <w:r w:rsidR="003D4E5B" w:rsidRPr="003D4E5B">
        <w:rPr>
          <w:rFonts w:ascii="Times New Roman" w:hAnsi="Times New Roman" w:cs="Times New Roman"/>
          <w:sz w:val="28"/>
          <w:szCs w:val="28"/>
        </w:rPr>
        <w:t>АО «Чеченэнерго»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3D4E5B" w:rsidRPr="003D4E5B">
        <w:rPr>
          <w:rFonts w:ascii="Times New Roman" w:hAnsi="Times New Roman" w:cs="Times New Roman"/>
          <w:sz w:val="28"/>
          <w:szCs w:val="28"/>
        </w:rPr>
        <w:t>при проведении открытого конкурса в электронной форме на Право заключения Договора на поставку элегазовых выключателей 35-110 кВ для нужд АО «Чеченэнерго» (Заказчик, Организатор), управляемого ПАО «МРСК Северного Кавказа». (1443522)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3D4E5B" w:rsidP="008B537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38D">
        <w:rPr>
          <w:rFonts w:ascii="Times New Roman" w:hAnsi="Times New Roman" w:cs="Times New Roman"/>
          <w:sz w:val="28"/>
          <w:szCs w:val="28"/>
        </w:rPr>
        <w:t xml:space="preserve">Заказчиком - </w:t>
      </w:r>
      <w:r w:rsidRPr="003D4E5B">
        <w:rPr>
          <w:rFonts w:ascii="Times New Roman" w:hAnsi="Times New Roman" w:cs="Times New Roman"/>
          <w:sz w:val="28"/>
          <w:szCs w:val="28"/>
        </w:rPr>
        <w:t>АО «Чеченэнерго»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на сайте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501D">
        <w:rPr>
          <w:rFonts w:ascii="Times New Roman" w:hAnsi="Times New Roman" w:cs="Times New Roman"/>
          <w:sz w:val="28"/>
          <w:szCs w:val="28"/>
        </w:rPr>
        <w:t>–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b/>
          <w:sz w:val="28"/>
          <w:szCs w:val="28"/>
        </w:rPr>
        <w:t>Е</w:t>
      </w:r>
      <w:r w:rsidR="00C5501D">
        <w:rPr>
          <w:rFonts w:ascii="Times New Roman" w:hAnsi="Times New Roman" w:cs="Times New Roman"/>
          <w:b/>
          <w:sz w:val="28"/>
          <w:szCs w:val="28"/>
        </w:rPr>
        <w:t>диная информационная система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</w:t>
      </w:r>
      <w:r w:rsidR="00C5501D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537CEC">
        <w:rPr>
          <w:rFonts w:ascii="Times New Roman" w:hAnsi="Times New Roman" w:cs="Times New Roman"/>
          <w:sz w:val="28"/>
          <w:szCs w:val="28"/>
        </w:rPr>
        <w:t xml:space="preserve">способом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8A676A" w:rsidRPr="008A676A">
        <w:rPr>
          <w:rFonts w:ascii="Times New Roman" w:hAnsi="Times New Roman" w:cs="Times New Roman"/>
          <w:sz w:val="28"/>
          <w:szCs w:val="28"/>
        </w:rPr>
        <w:t xml:space="preserve"> в электронной форме на </w:t>
      </w:r>
      <w:r w:rsidRPr="003D4E5B">
        <w:rPr>
          <w:rFonts w:ascii="Times New Roman" w:hAnsi="Times New Roman" w:cs="Times New Roman"/>
          <w:sz w:val="28"/>
          <w:szCs w:val="28"/>
        </w:rPr>
        <w:t xml:space="preserve">Право заключения Договора на поставку элегазовых выключателей 35-110 кВ для нужд АО «Чеченэнерго» (Заказчик, Организатор), управляемого ПАО «МРСК Северного Кавказа». (1443522), на начальную (максимальную) цену предмета закупки 102 700 000, 00 рублей, (Реестровый номер 32008857221) (далее – </w:t>
      </w:r>
      <w:r w:rsidRPr="003D4E5B">
        <w:rPr>
          <w:rFonts w:ascii="Times New Roman" w:hAnsi="Times New Roman" w:cs="Times New Roman"/>
          <w:b/>
          <w:sz w:val="28"/>
          <w:szCs w:val="28"/>
        </w:rPr>
        <w:t>Открытый конкурс в электронной форме</w:t>
      </w:r>
      <w:r w:rsidRPr="003D4E5B">
        <w:rPr>
          <w:rFonts w:ascii="Times New Roman" w:hAnsi="Times New Roman" w:cs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5F7EFE" w:rsidRDefault="003D4E5B" w:rsidP="008B537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B7522" w:rsidRPr="007B7522">
        <w:rPr>
          <w:rFonts w:ascii="Times New Roman" w:hAnsi="Times New Roman" w:cs="Times New Roman"/>
          <w:sz w:val="28"/>
          <w:szCs w:val="28"/>
        </w:rPr>
        <w:t>Протокол</w:t>
      </w:r>
      <w:r w:rsidR="007B7522">
        <w:rPr>
          <w:rFonts w:ascii="Times New Roman" w:hAnsi="Times New Roman" w:cs="Times New Roman"/>
          <w:sz w:val="28"/>
          <w:szCs w:val="28"/>
        </w:rPr>
        <w:t>а</w:t>
      </w:r>
      <w:r w:rsidR="007B7522" w:rsidRPr="007B7522">
        <w:rPr>
          <w:rFonts w:ascii="Times New Roman" w:hAnsi="Times New Roman" w:cs="Times New Roman"/>
          <w:sz w:val="28"/>
          <w:szCs w:val="28"/>
        </w:rPr>
        <w:t xml:space="preserve"> </w:t>
      </w:r>
      <w:r w:rsidRPr="003D4E5B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№ 1443522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02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E64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B7522" w:rsidRPr="007B7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B7522" w:rsidRPr="007B7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439C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9F6422">
        <w:rPr>
          <w:rFonts w:ascii="Times New Roman" w:hAnsi="Times New Roman" w:cs="Times New Roman"/>
          <w:sz w:val="28"/>
          <w:szCs w:val="28"/>
        </w:rPr>
        <w:t>З</w:t>
      </w:r>
      <w:r w:rsidR="00864430">
        <w:rPr>
          <w:rFonts w:ascii="Times New Roman" w:hAnsi="Times New Roman" w:cs="Times New Roman"/>
          <w:sz w:val="28"/>
          <w:szCs w:val="28"/>
        </w:rPr>
        <w:t>апросе котировок</w:t>
      </w:r>
      <w:r w:rsidR="009F642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2EED" w:rsidRPr="00850EDA">
        <w:rPr>
          <w:rFonts w:ascii="Times New Roman" w:hAnsi="Times New Roman" w:cs="Times New Roman"/>
          <w:sz w:val="28"/>
          <w:szCs w:val="28"/>
        </w:rPr>
        <w:t>, поступил</w:t>
      </w:r>
      <w:r w:rsidR="00C705C8">
        <w:rPr>
          <w:rFonts w:ascii="Times New Roman" w:hAnsi="Times New Roman" w:cs="Times New Roman"/>
          <w:sz w:val="28"/>
          <w:szCs w:val="28"/>
        </w:rPr>
        <w:t>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234F3C">
        <w:rPr>
          <w:rFonts w:ascii="Times New Roman" w:hAnsi="Times New Roman" w:cs="Times New Roman"/>
          <w:sz w:val="28"/>
          <w:szCs w:val="28"/>
        </w:rPr>
        <w:t xml:space="preserve">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707BB">
        <w:rPr>
          <w:rFonts w:ascii="Times New Roman" w:hAnsi="Times New Roman" w:cs="Times New Roman"/>
          <w:sz w:val="28"/>
          <w:szCs w:val="28"/>
        </w:rPr>
        <w:t xml:space="preserve"> с соответствующим порядковыми номерами</w:t>
      </w:r>
      <w:r w:rsidR="005F7EFE">
        <w:rPr>
          <w:rFonts w:ascii="Times New Roman" w:hAnsi="Times New Roman" w:cs="Times New Roman"/>
          <w:sz w:val="28"/>
          <w:szCs w:val="28"/>
        </w:rPr>
        <w:t>.</w:t>
      </w:r>
    </w:p>
    <w:p w:rsidR="00CB1E12" w:rsidRDefault="003D4E5B" w:rsidP="008B537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16D5">
        <w:rPr>
          <w:rFonts w:ascii="Times New Roman" w:hAnsi="Times New Roman" w:cs="Times New Roman"/>
          <w:sz w:val="28"/>
          <w:szCs w:val="28"/>
        </w:rPr>
        <w:t>П</w:t>
      </w:r>
      <w:r w:rsidR="00CB2BB4">
        <w:rPr>
          <w:rFonts w:ascii="Times New Roman" w:hAnsi="Times New Roman" w:cs="Times New Roman"/>
          <w:sz w:val="28"/>
          <w:szCs w:val="28"/>
        </w:rPr>
        <w:t xml:space="preserve">о результатам проведения процедуры рассмотрения заявок, </w:t>
      </w:r>
      <w:r w:rsidR="006316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16D5" w:rsidRPr="006316D5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3D4E5B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47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1F689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707BB" w:rsidRPr="00B707BB">
        <w:t xml:space="preserve"> </w:t>
      </w:r>
      <w:r w:rsidRPr="003D4E5B">
        <w:rPr>
          <w:rFonts w:ascii="Times New Roman" w:hAnsi="Times New Roman" w:cs="Times New Roman"/>
          <w:sz w:val="28"/>
          <w:szCs w:val="28"/>
        </w:rPr>
        <w:t>АО «Чеченэнерго»</w:t>
      </w:r>
      <w:r w:rsidR="00B707BB">
        <w:rPr>
          <w:rFonts w:ascii="Times New Roman" w:hAnsi="Times New Roman" w:cs="Times New Roman"/>
          <w:sz w:val="28"/>
          <w:szCs w:val="28"/>
        </w:rPr>
        <w:t xml:space="preserve"> приняла решение признать заявк</w:t>
      </w:r>
      <w:r w:rsidR="007876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78763D">
        <w:rPr>
          <w:rFonts w:ascii="Times New Roman" w:hAnsi="Times New Roman" w:cs="Times New Roman"/>
          <w:sz w:val="28"/>
          <w:szCs w:val="28"/>
        </w:rPr>
        <w:t xml:space="preserve"> участников закупки</w:t>
      </w:r>
      <w:r w:rsidR="00CB1E1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D4E5B">
        <w:rPr>
          <w:rFonts w:ascii="Times New Roman" w:hAnsi="Times New Roman" w:cs="Times New Roman"/>
          <w:sz w:val="28"/>
          <w:szCs w:val="28"/>
        </w:rPr>
        <w:t>АО ВО «Электроаппарат»</w:t>
      </w:r>
      <w:r w:rsidR="0078763D">
        <w:rPr>
          <w:rFonts w:ascii="Times New Roman" w:hAnsi="Times New Roman" w:cs="Times New Roman"/>
          <w:sz w:val="28"/>
          <w:szCs w:val="28"/>
        </w:rPr>
        <w:t xml:space="preserve"> не соответствующими и отказать в допуске к участию в процедуре закупки</w:t>
      </w:r>
      <w:r w:rsidR="00CB1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EED" w:rsidRDefault="003D4E5B" w:rsidP="008B537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37A">
        <w:rPr>
          <w:rFonts w:ascii="Times New Roman" w:hAnsi="Times New Roman" w:cs="Times New Roman"/>
          <w:sz w:val="28"/>
          <w:szCs w:val="28"/>
        </w:rPr>
        <w:t>С</w:t>
      </w:r>
      <w:r w:rsidR="00CB1E12">
        <w:rPr>
          <w:rFonts w:ascii="Times New Roman" w:hAnsi="Times New Roman" w:cs="Times New Roman"/>
          <w:sz w:val="28"/>
          <w:szCs w:val="28"/>
        </w:rPr>
        <w:t xml:space="preserve">огласно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1E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1E12">
        <w:rPr>
          <w:rFonts w:ascii="Times New Roman" w:hAnsi="Times New Roman" w:cs="Times New Roman"/>
          <w:sz w:val="28"/>
          <w:szCs w:val="28"/>
        </w:rPr>
        <w:t xml:space="preserve">. </w:t>
      </w:r>
      <w:r w:rsidR="00701027">
        <w:rPr>
          <w:rFonts w:ascii="Times New Roman" w:hAnsi="Times New Roman" w:cs="Times New Roman"/>
          <w:sz w:val="28"/>
          <w:szCs w:val="28"/>
        </w:rPr>
        <w:t>П</w:t>
      </w:r>
      <w:r w:rsidR="00CB1E12">
        <w:rPr>
          <w:rFonts w:ascii="Times New Roman" w:hAnsi="Times New Roman" w:cs="Times New Roman"/>
          <w:sz w:val="28"/>
          <w:szCs w:val="28"/>
        </w:rPr>
        <w:t xml:space="preserve">ротокола рассмотрения заявок, основанием для признания заявки участника закупки – </w:t>
      </w:r>
      <w:r w:rsidR="00EE69B1" w:rsidRPr="00EE69B1">
        <w:rPr>
          <w:rFonts w:ascii="Times New Roman" w:hAnsi="Times New Roman" w:cs="Times New Roman"/>
          <w:sz w:val="28"/>
          <w:szCs w:val="28"/>
        </w:rPr>
        <w:t>АО ВО «Электроаппарат»</w:t>
      </w:r>
      <w:r w:rsidR="00CB1E12">
        <w:rPr>
          <w:rFonts w:ascii="Times New Roman" w:hAnsi="Times New Roman" w:cs="Times New Roman"/>
          <w:sz w:val="28"/>
          <w:szCs w:val="28"/>
        </w:rPr>
        <w:t xml:space="preserve"> явилось не соответствие участника закупки требованиям документации</w:t>
      </w:r>
      <w:r w:rsidR="00387802">
        <w:rPr>
          <w:rFonts w:ascii="Times New Roman" w:hAnsi="Times New Roman" w:cs="Times New Roman"/>
          <w:sz w:val="28"/>
          <w:szCs w:val="28"/>
        </w:rPr>
        <w:t>.</w:t>
      </w:r>
      <w:r w:rsidR="00204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74" w:rsidRDefault="00EE69B1" w:rsidP="008B537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48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E348F">
        <w:rPr>
          <w:rFonts w:ascii="Times New Roman" w:hAnsi="Times New Roman" w:cs="Times New Roman"/>
          <w:sz w:val="28"/>
          <w:szCs w:val="28"/>
        </w:rPr>
        <w:t xml:space="preserve"> </w:t>
      </w:r>
      <w:r w:rsidRPr="00EE69B1">
        <w:rPr>
          <w:rFonts w:ascii="Times New Roman" w:hAnsi="Times New Roman" w:cs="Times New Roman"/>
          <w:sz w:val="28"/>
          <w:szCs w:val="28"/>
        </w:rPr>
        <w:t>заседания Конкурсной комиссии по оценке конкурсных заявок и выбору победителя конкурса   № 1443522</w:t>
      </w:r>
      <w:r w:rsidR="00387802">
        <w:rPr>
          <w:rFonts w:ascii="Times New Roman" w:hAnsi="Times New Roman" w:cs="Times New Roman"/>
          <w:sz w:val="28"/>
          <w:szCs w:val="28"/>
        </w:rPr>
        <w:t xml:space="preserve">от 14.10.2019г. </w:t>
      </w:r>
      <w:r w:rsidR="00DB5E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B5ED7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DB5ED7">
        <w:rPr>
          <w:rFonts w:ascii="Times New Roman" w:hAnsi="Times New Roman" w:cs="Times New Roman"/>
          <w:sz w:val="28"/>
          <w:szCs w:val="28"/>
        </w:rPr>
        <w:t>)</w:t>
      </w:r>
      <w:r w:rsidR="00DB5ED7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F053D0">
        <w:rPr>
          <w:rFonts w:ascii="Times New Roman" w:hAnsi="Times New Roman" w:cs="Times New Roman"/>
          <w:sz w:val="28"/>
          <w:szCs w:val="28"/>
        </w:rPr>
        <w:t xml:space="preserve">победителем в процедуре закупки был признан </w:t>
      </w:r>
      <w:r w:rsidRPr="00EE69B1">
        <w:rPr>
          <w:rFonts w:ascii="Times New Roman" w:hAnsi="Times New Roman" w:cs="Times New Roman"/>
          <w:sz w:val="28"/>
          <w:szCs w:val="28"/>
        </w:rPr>
        <w:t>ООО «Техпромкомплект»</w:t>
      </w:r>
      <w:r w:rsidR="00F053D0">
        <w:rPr>
          <w:rFonts w:ascii="Times New Roman" w:hAnsi="Times New Roman" w:cs="Times New Roman"/>
          <w:sz w:val="28"/>
          <w:szCs w:val="28"/>
        </w:rPr>
        <w:t xml:space="preserve">, заявка которого была признана соответствующей требованиям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F053D0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DB5ED7" w:rsidRDefault="00DB5ED7" w:rsidP="008B537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17" w:rsidRPr="00850EDA" w:rsidRDefault="00AE1C17" w:rsidP="008B537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E69B1" w:rsidRPr="00EE69B1">
        <w:rPr>
          <w:rFonts w:ascii="Times New Roman" w:hAnsi="Times New Roman" w:cs="Times New Roman"/>
          <w:sz w:val="28"/>
          <w:szCs w:val="28"/>
        </w:rPr>
        <w:t>АО ВО «Электроаппарат»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комиссии </w:t>
      </w:r>
      <w:r w:rsidR="00EE69B1" w:rsidRPr="00EE6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«Чеченэнерго»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8B53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EE69B1" w:rsidRPr="002528CC">
        <w:rPr>
          <w:rFonts w:ascii="Times New Roman" w:hAnsi="Times New Roman"/>
          <w:sz w:val="28"/>
          <w:szCs w:val="28"/>
        </w:rPr>
        <w:t xml:space="preserve">требований </w:t>
      </w:r>
      <w:r w:rsidR="00EE69B1">
        <w:rPr>
          <w:rFonts w:ascii="Times New Roman" w:hAnsi="Times New Roman"/>
          <w:sz w:val="28"/>
          <w:szCs w:val="28"/>
        </w:rPr>
        <w:t xml:space="preserve">статьи 2 и </w:t>
      </w:r>
      <w:r w:rsidR="00EE69B1" w:rsidRPr="002528CC">
        <w:rPr>
          <w:rFonts w:ascii="Times New Roman" w:hAnsi="Times New Roman"/>
          <w:sz w:val="28"/>
          <w:szCs w:val="28"/>
        </w:rPr>
        <w:t xml:space="preserve">статьи 3 Федерального закона от 18.07.2011г №223-ФЗ «О закупках товаров, работ, услуг отдельными видами юридических лиц» (далее – </w:t>
      </w:r>
      <w:r w:rsidR="00EE69B1" w:rsidRPr="001E0259">
        <w:rPr>
          <w:rFonts w:ascii="Times New Roman" w:hAnsi="Times New Roman"/>
          <w:b/>
          <w:sz w:val="28"/>
          <w:szCs w:val="28"/>
        </w:rPr>
        <w:t>Федеральный закон «О закупках …»</w:t>
      </w:r>
      <w:r w:rsidR="00EE69B1" w:rsidRPr="002528CC">
        <w:rPr>
          <w:rFonts w:ascii="Times New Roman" w:hAnsi="Times New Roman"/>
          <w:sz w:val="28"/>
          <w:szCs w:val="28"/>
        </w:rPr>
        <w:t xml:space="preserve">) и части 1 и части 5 статьи 17 Федерального закона от 26.07.2006г. №135-ФЗ «О защите конкуренции» (далее – </w:t>
      </w:r>
      <w:r w:rsidR="00EE69B1" w:rsidRPr="001E0259">
        <w:rPr>
          <w:rFonts w:ascii="Times New Roman" w:hAnsi="Times New Roman"/>
          <w:b/>
          <w:sz w:val="28"/>
          <w:szCs w:val="28"/>
        </w:rPr>
        <w:t>Федеральный закон «О защите конкуренции»</w:t>
      </w:r>
      <w:r w:rsidR="00EE69B1" w:rsidRPr="002528CC">
        <w:rPr>
          <w:rFonts w:ascii="Times New Roman" w:hAnsi="Times New Roman"/>
          <w:sz w:val="28"/>
          <w:szCs w:val="28"/>
        </w:rPr>
        <w:t>)</w:t>
      </w:r>
      <w:r w:rsidR="00EE69B1">
        <w:rPr>
          <w:rFonts w:ascii="Times New Roman" w:hAnsi="Times New Roman"/>
          <w:sz w:val="28"/>
          <w:szCs w:val="28"/>
        </w:rPr>
        <w:t xml:space="preserve">, в части нарушении порядка рассмотрения заявок и нарушения порядка признания победителя открытого конкурса в электронной форме (в частности неправомерный отказ участнику закупки </w:t>
      </w:r>
      <w:r w:rsidR="00EE69B1" w:rsidRPr="00ED51B0">
        <w:rPr>
          <w:rFonts w:ascii="Times New Roman" w:hAnsi="Times New Roman"/>
          <w:sz w:val="28"/>
          <w:szCs w:val="28"/>
        </w:rPr>
        <w:t>АО ВО «Электроаппарат»</w:t>
      </w:r>
      <w:r w:rsidR="00EE69B1">
        <w:rPr>
          <w:rFonts w:ascii="Times New Roman" w:hAnsi="Times New Roman"/>
          <w:sz w:val="28"/>
          <w:szCs w:val="28"/>
        </w:rPr>
        <w:t xml:space="preserve"> в допуске к участию в открытом конкурсе в электронной форме и нарушение порядка проведения процедуры оценки и сопоставления заявок)</w:t>
      </w:r>
      <w:r w:rsidR="00EE69B1" w:rsidRPr="00AC4283">
        <w:rPr>
          <w:rFonts w:ascii="Times New Roman" w:hAnsi="Times New Roman"/>
          <w:sz w:val="28"/>
          <w:szCs w:val="28"/>
        </w:rPr>
        <w:t>.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B537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682CA6" w:rsidRPr="00682CA6" w:rsidRDefault="00EE69B1" w:rsidP="008B537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69B1">
        <w:rPr>
          <w:rFonts w:ascii="Times New Roman" w:hAnsi="Times New Roman" w:cs="Times New Roman"/>
          <w:sz w:val="28"/>
          <w:szCs w:val="28"/>
        </w:rPr>
        <w:t>АО ВО «Электроаппарат»</w:t>
      </w:r>
      <w:r w:rsidR="008D37A9" w:rsidRPr="008D37A9">
        <w:rPr>
          <w:rFonts w:ascii="Times New Roman" w:hAnsi="Times New Roman" w:cs="Times New Roman"/>
          <w:sz w:val="28"/>
          <w:szCs w:val="28"/>
        </w:rPr>
        <w:t>,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6663B">
        <w:rPr>
          <w:rFonts w:ascii="Times New Roman" w:hAnsi="Times New Roman" w:cs="Times New Roman"/>
          <w:sz w:val="28"/>
          <w:szCs w:val="28"/>
        </w:rPr>
        <w:t>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 xml:space="preserve">л документы </w:t>
      </w:r>
      <w:r>
        <w:rPr>
          <w:rFonts w:ascii="Times New Roman" w:hAnsi="Times New Roman" w:cs="Times New Roman"/>
          <w:sz w:val="28"/>
          <w:szCs w:val="28"/>
        </w:rPr>
        <w:t>кроме самой жалобы</w:t>
      </w:r>
      <w:r w:rsidR="00682CA6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8B537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B5374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456CC3" w:rsidRPr="00EB3B68" w:rsidRDefault="009B3B09" w:rsidP="008B5374">
      <w:pPr>
        <w:pStyle w:val="10"/>
        <w:shd w:val="clear" w:color="auto" w:fill="auto"/>
        <w:spacing w:line="360" w:lineRule="auto"/>
        <w:ind w:left="20" w:right="20" w:firstLine="600"/>
        <w:jc w:val="both"/>
        <w:rPr>
          <w:spacing w:val="0"/>
          <w:sz w:val="28"/>
          <w:szCs w:val="28"/>
          <w:lang w:val="ru" w:eastAsia="ru-RU"/>
        </w:rPr>
      </w:pPr>
      <w:r w:rsidRPr="00456CC3">
        <w:rPr>
          <w:b/>
          <w:sz w:val="28"/>
          <w:szCs w:val="28"/>
        </w:rPr>
        <w:t>1.</w:t>
      </w:r>
      <w:r w:rsidRPr="00456CC3">
        <w:rPr>
          <w:sz w:val="28"/>
          <w:szCs w:val="28"/>
        </w:rPr>
        <w:t xml:space="preserve"> </w:t>
      </w:r>
      <w:r w:rsidRPr="00EB3B68">
        <w:rPr>
          <w:spacing w:val="0"/>
          <w:sz w:val="28"/>
          <w:szCs w:val="28"/>
          <w:lang w:val="ru" w:eastAsia="ru-RU"/>
        </w:rPr>
        <w:t>Согласно пояснениям, представленным представител</w:t>
      </w:r>
      <w:r w:rsidR="000A05CE" w:rsidRPr="00EB3B68">
        <w:rPr>
          <w:spacing w:val="0"/>
          <w:sz w:val="28"/>
          <w:szCs w:val="28"/>
          <w:lang w:val="ru" w:eastAsia="ru-RU"/>
        </w:rPr>
        <w:t>ем</w:t>
      </w:r>
      <w:r w:rsidRPr="00EB3B68">
        <w:rPr>
          <w:spacing w:val="0"/>
          <w:sz w:val="28"/>
          <w:szCs w:val="28"/>
          <w:lang w:val="ru" w:eastAsia="ru-RU"/>
        </w:rPr>
        <w:t xml:space="preserve"> </w:t>
      </w:r>
      <w:r w:rsidR="00EE69B1" w:rsidRPr="00EB3B68">
        <w:rPr>
          <w:spacing w:val="0"/>
          <w:sz w:val="28"/>
          <w:szCs w:val="28"/>
          <w:lang w:val="ru" w:eastAsia="ru-RU"/>
        </w:rPr>
        <w:t>АО «Чеченэнерго»</w:t>
      </w:r>
      <w:r w:rsidR="00D64418" w:rsidRPr="00EB3B68">
        <w:rPr>
          <w:spacing w:val="0"/>
          <w:sz w:val="28"/>
          <w:szCs w:val="28"/>
          <w:lang w:val="ru" w:eastAsia="ru-RU"/>
        </w:rPr>
        <w:t xml:space="preserve"> </w:t>
      </w:r>
      <w:r w:rsidR="004544FE" w:rsidRPr="00EB3B68">
        <w:rPr>
          <w:spacing w:val="0"/>
          <w:sz w:val="28"/>
          <w:szCs w:val="28"/>
          <w:lang w:val="ru" w:eastAsia="ru-RU"/>
        </w:rPr>
        <w:t xml:space="preserve">основанием для </w:t>
      </w:r>
      <w:r w:rsidR="0006551A" w:rsidRPr="00EB3B68">
        <w:rPr>
          <w:spacing w:val="0"/>
          <w:sz w:val="28"/>
          <w:szCs w:val="28"/>
          <w:lang w:val="ru" w:eastAsia="ru-RU"/>
        </w:rPr>
        <w:t>признания</w:t>
      </w:r>
      <w:r w:rsidR="004544FE" w:rsidRPr="00EB3B68">
        <w:rPr>
          <w:spacing w:val="0"/>
          <w:sz w:val="28"/>
          <w:szCs w:val="28"/>
          <w:lang w:val="ru" w:eastAsia="ru-RU"/>
        </w:rPr>
        <w:t xml:space="preserve"> заявки </w:t>
      </w:r>
      <w:r w:rsidR="00993C9B" w:rsidRPr="00EB3B68">
        <w:rPr>
          <w:spacing w:val="0"/>
          <w:sz w:val="28"/>
          <w:szCs w:val="28"/>
          <w:lang w:val="ru" w:eastAsia="ru-RU"/>
        </w:rPr>
        <w:t xml:space="preserve">участника закупки – </w:t>
      </w:r>
      <w:r w:rsidR="00456CC3" w:rsidRPr="00EB3B68">
        <w:rPr>
          <w:spacing w:val="0"/>
          <w:sz w:val="28"/>
          <w:szCs w:val="28"/>
          <w:lang w:val="ru" w:eastAsia="ru-RU"/>
        </w:rPr>
        <w:t>АО ВО «Электроаппарат»</w:t>
      </w:r>
      <w:r w:rsidR="00993C9B" w:rsidRPr="00EB3B68">
        <w:rPr>
          <w:spacing w:val="0"/>
          <w:sz w:val="28"/>
          <w:szCs w:val="28"/>
          <w:lang w:val="ru" w:eastAsia="ru-RU"/>
        </w:rPr>
        <w:t xml:space="preserve"> явилось </w:t>
      </w:r>
      <w:r w:rsidR="00456CC3" w:rsidRPr="00EB3B68">
        <w:rPr>
          <w:spacing w:val="0"/>
          <w:sz w:val="28"/>
          <w:szCs w:val="28"/>
          <w:lang w:val="ru" w:eastAsia="ru-RU"/>
        </w:rPr>
        <w:t>не соответствует требованиям технического задания по габаритным и установочным характеристикам для установки и эксплуатации на существующих подстанциях 110 кВ «Самашки» (3 шт.), «Шали» (2 шт.), «Ойсунгур» (2 шт.), «Наурская» (2 шт.), «Гудермес» (4 шт.), в связи со стеснёнными условиями, а именно;</w:t>
      </w:r>
    </w:p>
    <w:p w:rsidR="00C10212" w:rsidRPr="00EB3B68" w:rsidRDefault="00456CC3" w:rsidP="008B5374">
      <w:pPr>
        <w:pStyle w:val="2"/>
        <w:spacing w:after="0" w:line="360" w:lineRule="auto"/>
        <w:ind w:firstLine="567"/>
        <w:jc w:val="both"/>
        <w:rPr>
          <w:sz w:val="28"/>
          <w:szCs w:val="28"/>
          <w:lang w:val="ru"/>
        </w:rPr>
      </w:pPr>
      <w:r w:rsidRPr="00EB3B68">
        <w:rPr>
          <w:sz w:val="28"/>
          <w:szCs w:val="28"/>
          <w:lang w:val="ru"/>
        </w:rPr>
        <w:t>- превышение габаритных размеров по высоте полюсов выключателя и шириной между вводами.</w:t>
      </w:r>
    </w:p>
    <w:p w:rsidR="00456CC3" w:rsidRPr="00EB3B68" w:rsidRDefault="00456CC3" w:rsidP="008B5374">
      <w:pPr>
        <w:spacing w:after="0" w:line="36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B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Указанные элегазовые выключатели п. 2 техническою задания для проведения регламентированной конкурентной процедуры на право заключения договора на поставку элегазовых выключателей 35-110 кВ для нужд АО «Чеченэнерго» имеет маркировку ВЭБ-УЭТМ -110, согласно приложениям 1-13 (опросный лист заявки) поставку элегазовых баковых выключателей типа ВЭБ-УЭТМ-110 со встроенными трансформаторами тока и пружинным приводам были выбраны Заказчиком, как наиболее полно соответствующие требованиям пп. 4.2</w:t>
      </w:r>
      <w:r w:rsidR="00F301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  <w:r w:rsidRPr="00EB3B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17 ПУЭ (электрооборудование, токоведущие части, изоляторы, крепления, ограждения, несущие конструкции, изоляционные и другие расстояния должны; быть выбраны и установлены таким образом, чтобы вызываемые нормальными условиями работы электроустановки усилия, нагрев, электрическая дуга или иные сопутствующие ее работе явления (искрение, выброс газов и т.п.), чтобы не могли причинить вред обслуживающему персоналу, а также привести к повреждению оборудования и возникновению короткого замыкания (КЗ) или замыканию на землю, в целях соблюдения наименьших безопасных расстояний от </w:t>
      </w:r>
      <w:r w:rsidRPr="00EB3B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металлоконструкций и оборудования на уже существующих и эксплуатирующихся на вышеуказанных подстанциях.</w:t>
      </w:r>
    </w:p>
    <w:p w:rsidR="00456CC3" w:rsidRPr="00EB3B68" w:rsidRDefault="00456CC3" w:rsidP="008B5374">
      <w:pPr>
        <w:spacing w:after="0" w:line="36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B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соответствии с пп. 3.5.7 конкурсной документации - 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установлены, а соответственно превышение габаритных размеров предлагаемого оборудования АО ВО «Электроаппарат» ВБ-110 над габаритами указанного в техническом задании выключателя элегазового ВЭБ-УЭТМ -110 является основанием для отклонения заявки АО ВО «Электроаппарат».</w:t>
      </w:r>
    </w:p>
    <w:p w:rsidR="00456CC3" w:rsidRPr="00EB3B68" w:rsidRDefault="00456CC3" w:rsidP="008B5374">
      <w:pPr>
        <w:spacing w:after="0" w:line="36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B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Применение выключателей другого габарита приведёт к расходам по монтажу и переносу существующего оборудования.</w:t>
      </w:r>
    </w:p>
    <w:p w:rsidR="00456CC3" w:rsidRPr="00EB3B68" w:rsidRDefault="00456CC3" w:rsidP="008B5374">
      <w:pPr>
        <w:spacing w:after="0" w:line="36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B6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соответствии с требованием пп. 3.5. приложений 1-13 к техническому заданию на объектах установки предусмотрена дифференциальная защита линий и дифференциальная защита силового трансформатора, то измерительные трансформаторы тока должны быть установлены как со стороны силового трансформатора, так и со стороны линии, что реализовано в выключателе ВЭБ-УЭТМ-110. В выключателях марки ВБ-110 производства АО ВО «Электроаппарат» трансформаторы тока предусмотрены только со стороны трансформатора, либо со стороны линии.</w:t>
      </w:r>
    </w:p>
    <w:p w:rsidR="00456CC3" w:rsidRPr="00456CC3" w:rsidRDefault="00456CC3" w:rsidP="008B5374">
      <w:pPr>
        <w:pStyle w:val="2"/>
        <w:spacing w:after="0" w:line="360" w:lineRule="auto"/>
        <w:ind w:firstLine="567"/>
        <w:jc w:val="both"/>
        <w:rPr>
          <w:sz w:val="28"/>
          <w:szCs w:val="28"/>
          <w:lang w:val="ru"/>
        </w:rPr>
      </w:pPr>
      <w:r w:rsidRPr="00456CC3">
        <w:rPr>
          <w:sz w:val="28"/>
          <w:szCs w:val="28"/>
          <w:lang w:val="ru"/>
        </w:rPr>
        <w:t>Таким образом, выключатель ВБ-110 не обеспечит одновременную защиту линии и силового трансформатора.</w:t>
      </w:r>
    </w:p>
    <w:p w:rsidR="00682CA6" w:rsidRDefault="00EC611F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4418" w:rsidRPr="00D64418">
        <w:rPr>
          <w:sz w:val="28"/>
          <w:szCs w:val="28"/>
        </w:rPr>
        <w:t>обосновани</w:t>
      </w:r>
      <w:r>
        <w:rPr>
          <w:sz w:val="28"/>
          <w:szCs w:val="28"/>
        </w:rPr>
        <w:t>е</w:t>
      </w:r>
      <w:r w:rsidR="00D64418" w:rsidRPr="00D64418">
        <w:rPr>
          <w:sz w:val="28"/>
          <w:szCs w:val="28"/>
        </w:rPr>
        <w:t xml:space="preserve"> заявленных доводов, представитель </w:t>
      </w:r>
      <w:r w:rsidR="00456CC3" w:rsidRPr="00456CC3">
        <w:rPr>
          <w:sz w:val="28"/>
          <w:szCs w:val="28"/>
        </w:rPr>
        <w:t>АО «Чеченэнерго»</w:t>
      </w:r>
      <w:r w:rsidR="00D64418" w:rsidRPr="00D64418">
        <w:rPr>
          <w:sz w:val="28"/>
          <w:szCs w:val="28"/>
        </w:rPr>
        <w:t xml:space="preserve"> представил</w:t>
      </w:r>
      <w:r w:rsidR="00E96443">
        <w:rPr>
          <w:sz w:val="28"/>
          <w:szCs w:val="28"/>
        </w:rPr>
        <w:t xml:space="preserve"> заявки участников </w:t>
      </w:r>
      <w:r w:rsidR="00697BC5">
        <w:rPr>
          <w:sz w:val="28"/>
          <w:szCs w:val="28"/>
        </w:rPr>
        <w:t>Открытого конкурса в электронной форме</w:t>
      </w:r>
      <w:r w:rsidR="00682CA6">
        <w:rPr>
          <w:sz w:val="28"/>
          <w:szCs w:val="28"/>
        </w:rPr>
        <w:t>.</w:t>
      </w:r>
    </w:p>
    <w:p w:rsidR="00775369" w:rsidRDefault="00682CA6" w:rsidP="008B53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B274A5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697BC5" w:rsidRPr="00697BC5">
        <w:rPr>
          <w:sz w:val="28"/>
          <w:szCs w:val="28"/>
        </w:rPr>
        <w:t>АО «Чеченэнерго</w:t>
      </w:r>
      <w:r w:rsidR="00201C08" w:rsidRPr="00850EDA">
        <w:rPr>
          <w:sz w:val="28"/>
          <w:szCs w:val="28"/>
        </w:rPr>
        <w:t xml:space="preserve"> </w:t>
      </w:r>
      <w:r w:rsidR="00B274A5">
        <w:rPr>
          <w:sz w:val="28"/>
          <w:szCs w:val="28"/>
        </w:rPr>
        <w:t>просил</w:t>
      </w:r>
      <w:r w:rsidR="00775369">
        <w:rPr>
          <w:sz w:val="28"/>
          <w:szCs w:val="28"/>
        </w:rPr>
        <w:t xml:space="preserve"> </w:t>
      </w:r>
      <w:r w:rsidR="00AE7E6D">
        <w:rPr>
          <w:sz w:val="28"/>
          <w:szCs w:val="28"/>
        </w:rPr>
        <w:t>призна</w:t>
      </w:r>
      <w:r w:rsidR="00775369">
        <w:rPr>
          <w:sz w:val="28"/>
          <w:szCs w:val="28"/>
        </w:rPr>
        <w:t>ть</w:t>
      </w:r>
      <w:r w:rsidR="00201C08" w:rsidRPr="00850EDA">
        <w:rPr>
          <w:sz w:val="28"/>
          <w:szCs w:val="28"/>
        </w:rPr>
        <w:t xml:space="preserve"> доводы заявителя не правомерными,</w:t>
      </w:r>
      <w:r w:rsidR="002F30B6">
        <w:rPr>
          <w:sz w:val="28"/>
          <w:szCs w:val="28"/>
        </w:rPr>
        <w:t xml:space="preserve"> и просил признать</w:t>
      </w:r>
      <w:r w:rsidR="00201C08" w:rsidRPr="00850EDA">
        <w:rPr>
          <w:sz w:val="28"/>
          <w:szCs w:val="28"/>
        </w:rPr>
        <w:t xml:space="preserve"> жалобу </w:t>
      </w:r>
      <w:r w:rsidR="00697BC5" w:rsidRPr="00697BC5">
        <w:rPr>
          <w:sz w:val="28"/>
          <w:szCs w:val="28"/>
        </w:rPr>
        <w:t>АО ВО «Электроаппарат»</w:t>
      </w:r>
      <w:r w:rsidR="00B274A5">
        <w:rPr>
          <w:sz w:val="28"/>
          <w:szCs w:val="28"/>
        </w:rPr>
        <w:t xml:space="preserve">, </w:t>
      </w:r>
      <w:r w:rsidR="00201C08" w:rsidRPr="00850EDA">
        <w:rPr>
          <w:sz w:val="28"/>
          <w:szCs w:val="28"/>
        </w:rPr>
        <w:t xml:space="preserve">не обоснованной. </w:t>
      </w:r>
    </w:p>
    <w:p w:rsidR="00526CE7" w:rsidRDefault="00AD3FE0" w:rsidP="008B53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5369">
        <w:rPr>
          <w:sz w:val="28"/>
          <w:szCs w:val="28"/>
        </w:rPr>
        <w:t xml:space="preserve">     </w:t>
      </w:r>
    </w:p>
    <w:p w:rsidR="009B3B09" w:rsidRPr="007B2C13" w:rsidRDefault="009B3B09" w:rsidP="008B5374">
      <w:pPr>
        <w:pStyle w:val="2"/>
        <w:spacing w:after="0" w:line="360" w:lineRule="auto"/>
        <w:jc w:val="both"/>
        <w:rPr>
          <w:sz w:val="28"/>
          <w:szCs w:val="28"/>
        </w:rPr>
      </w:pPr>
      <w:r w:rsidRPr="007B2C13">
        <w:rPr>
          <w:b/>
          <w:sz w:val="28"/>
          <w:szCs w:val="28"/>
        </w:rPr>
        <w:t>2.</w:t>
      </w:r>
      <w:r w:rsidRPr="007B2C13">
        <w:rPr>
          <w:sz w:val="28"/>
          <w:szCs w:val="28"/>
        </w:rPr>
        <w:t xml:space="preserve"> Выслушав представител</w:t>
      </w:r>
      <w:r w:rsidR="00697BC5" w:rsidRPr="007B2C13">
        <w:rPr>
          <w:sz w:val="28"/>
          <w:szCs w:val="28"/>
        </w:rPr>
        <w:t>я</w:t>
      </w:r>
      <w:r w:rsidRPr="007B2C13">
        <w:rPr>
          <w:sz w:val="28"/>
          <w:szCs w:val="28"/>
        </w:rPr>
        <w:t xml:space="preserve"> </w:t>
      </w:r>
      <w:r w:rsidR="00697BC5" w:rsidRPr="007B2C13">
        <w:rPr>
          <w:sz w:val="28"/>
          <w:szCs w:val="28"/>
        </w:rPr>
        <w:t>АО «Чеченэнерго»</w:t>
      </w:r>
      <w:r w:rsidRPr="007B2C13">
        <w:rPr>
          <w:sz w:val="28"/>
          <w:szCs w:val="28"/>
        </w:rPr>
        <w:t>, исследовав полученные материалы, Комиссия пришла к следующим вы</w:t>
      </w:r>
      <w:r w:rsidR="00201C08" w:rsidRPr="007B2C13">
        <w:rPr>
          <w:sz w:val="28"/>
          <w:szCs w:val="28"/>
        </w:rPr>
        <w:t>водам:</w:t>
      </w:r>
    </w:p>
    <w:p w:rsidR="00587735" w:rsidRPr="00850EDA" w:rsidRDefault="00587735" w:rsidP="008B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943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4355" w:rsidRPr="00C94355">
        <w:rPr>
          <w:rFonts w:ascii="Times New Roman" w:hAnsi="Times New Roman" w:cs="Times New Roman"/>
          <w:sz w:val="28"/>
          <w:szCs w:val="28"/>
        </w:rPr>
        <w:t>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587735" w:rsidRPr="00850EDA" w:rsidRDefault="00587735" w:rsidP="008B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C94355" w:rsidRPr="00C94355">
        <w:rPr>
          <w:rFonts w:ascii="Times New Roman" w:hAnsi="Times New Roman" w:cs="Times New Roman"/>
          <w:sz w:val="28"/>
          <w:szCs w:val="28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="00C94355" w:rsidRPr="00C94355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8B5374">
      <w:pPr>
        <w:pStyle w:val="2"/>
        <w:spacing w:after="0" w:line="360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940B10">
        <w:rPr>
          <w:sz w:val="28"/>
          <w:szCs w:val="28"/>
        </w:rPr>
        <w:t>Разделом</w:t>
      </w:r>
      <w:r w:rsidR="001D0CCD">
        <w:rPr>
          <w:sz w:val="28"/>
          <w:szCs w:val="28"/>
        </w:rPr>
        <w:t xml:space="preserve"> </w:t>
      </w:r>
      <w:r w:rsidR="007B2C13">
        <w:rPr>
          <w:sz w:val="28"/>
          <w:szCs w:val="28"/>
        </w:rPr>
        <w:t>8.1</w:t>
      </w:r>
      <w:r w:rsidR="00940B10">
        <w:rPr>
          <w:sz w:val="28"/>
          <w:szCs w:val="28"/>
        </w:rPr>
        <w:t>.</w:t>
      </w:r>
      <w:r w:rsidR="00093A6A">
        <w:rPr>
          <w:sz w:val="28"/>
          <w:szCs w:val="28"/>
        </w:rPr>
        <w:t>9</w:t>
      </w:r>
      <w:r w:rsidR="00940B10">
        <w:rPr>
          <w:sz w:val="28"/>
          <w:szCs w:val="28"/>
        </w:rPr>
        <w:t>.</w:t>
      </w:r>
      <w:r w:rsidR="00587735">
        <w:rPr>
          <w:sz w:val="28"/>
          <w:szCs w:val="28"/>
        </w:rPr>
        <w:t xml:space="preserve"> </w:t>
      </w:r>
      <w:r w:rsidR="00592263" w:rsidRPr="00850EDA">
        <w:rPr>
          <w:sz w:val="28"/>
          <w:szCs w:val="28"/>
        </w:rPr>
        <w:t>«</w:t>
      </w:r>
      <w:r w:rsidR="00940B10" w:rsidRPr="00940B10">
        <w:rPr>
          <w:sz w:val="28"/>
          <w:szCs w:val="28"/>
        </w:rPr>
        <w:t>Порядок проведения запроса котировок</w:t>
      </w:r>
      <w:r w:rsidR="00587735">
        <w:rPr>
          <w:sz w:val="28"/>
          <w:szCs w:val="28"/>
        </w:rPr>
        <w:t xml:space="preserve">» </w:t>
      </w:r>
      <w:r w:rsidR="00C01142">
        <w:rPr>
          <w:sz w:val="28"/>
          <w:szCs w:val="28"/>
        </w:rPr>
        <w:t xml:space="preserve">Положения </w:t>
      </w:r>
      <w:r w:rsidR="001D0CCD" w:rsidRPr="001D0CCD">
        <w:rPr>
          <w:sz w:val="28"/>
          <w:szCs w:val="28"/>
        </w:rPr>
        <w:t>о закупке товаров, работ, услуг</w:t>
      </w:r>
      <w:r w:rsidR="00C01142">
        <w:rPr>
          <w:sz w:val="28"/>
          <w:szCs w:val="28"/>
        </w:rPr>
        <w:t xml:space="preserve"> </w:t>
      </w:r>
      <w:r w:rsidR="00093A6A">
        <w:rPr>
          <w:sz w:val="28"/>
          <w:szCs w:val="28"/>
        </w:rPr>
        <w:t xml:space="preserve">АО </w:t>
      </w:r>
      <w:r w:rsidR="001D0CCD" w:rsidRPr="001D0CCD">
        <w:rPr>
          <w:sz w:val="28"/>
          <w:szCs w:val="28"/>
        </w:rPr>
        <w:t>«Чечен</w:t>
      </w:r>
      <w:r w:rsidR="00093A6A">
        <w:rPr>
          <w:sz w:val="28"/>
          <w:szCs w:val="28"/>
        </w:rPr>
        <w:t>цемент</w:t>
      </w:r>
      <w:r w:rsidR="001D0CCD" w:rsidRPr="001D0CCD">
        <w:rPr>
          <w:sz w:val="28"/>
          <w:szCs w:val="28"/>
        </w:rPr>
        <w:t>»</w:t>
      </w:r>
      <w:r w:rsidR="00AD747E">
        <w:rPr>
          <w:sz w:val="28"/>
          <w:szCs w:val="28"/>
        </w:rPr>
        <w:t xml:space="preserve"> </w:t>
      </w:r>
      <w:r w:rsidR="00940B10">
        <w:rPr>
          <w:sz w:val="28"/>
          <w:szCs w:val="28"/>
        </w:rPr>
        <w:t xml:space="preserve">утвержденного </w:t>
      </w:r>
      <w:r w:rsidR="00093A6A" w:rsidRPr="00093A6A">
        <w:rPr>
          <w:sz w:val="28"/>
          <w:szCs w:val="28"/>
        </w:rPr>
        <w:t>Решением Совета директоров</w:t>
      </w:r>
      <w:r w:rsidR="00940B10">
        <w:rPr>
          <w:sz w:val="28"/>
          <w:szCs w:val="28"/>
        </w:rPr>
        <w:t xml:space="preserve"> </w:t>
      </w:r>
      <w:r w:rsidR="007B2C13" w:rsidRPr="007B2C13">
        <w:rPr>
          <w:sz w:val="28"/>
          <w:szCs w:val="28"/>
        </w:rPr>
        <w:t>ПАО «Россети»</w:t>
      </w:r>
      <w:r w:rsidR="00940B10">
        <w:rPr>
          <w:sz w:val="28"/>
          <w:szCs w:val="28"/>
        </w:rPr>
        <w:t xml:space="preserve"> </w:t>
      </w:r>
      <w:r w:rsidR="00093A6A" w:rsidRPr="00093A6A">
        <w:rPr>
          <w:sz w:val="28"/>
          <w:szCs w:val="28"/>
        </w:rPr>
        <w:t xml:space="preserve">от </w:t>
      </w:r>
      <w:r w:rsidR="007B2C13">
        <w:rPr>
          <w:sz w:val="28"/>
          <w:szCs w:val="28"/>
        </w:rPr>
        <w:t>17</w:t>
      </w:r>
      <w:r w:rsidR="00940B10">
        <w:rPr>
          <w:sz w:val="28"/>
          <w:szCs w:val="28"/>
        </w:rPr>
        <w:t>.</w:t>
      </w:r>
      <w:r w:rsidR="007B2C13">
        <w:rPr>
          <w:sz w:val="28"/>
          <w:szCs w:val="28"/>
        </w:rPr>
        <w:t>12</w:t>
      </w:r>
      <w:r w:rsidR="00940B10">
        <w:rPr>
          <w:sz w:val="28"/>
          <w:szCs w:val="28"/>
        </w:rPr>
        <w:t>.</w:t>
      </w:r>
      <w:r w:rsidR="00093A6A" w:rsidRPr="00093A6A">
        <w:rPr>
          <w:sz w:val="28"/>
          <w:szCs w:val="28"/>
        </w:rPr>
        <w:t>201</w:t>
      </w:r>
      <w:r w:rsidR="007B2C13">
        <w:rPr>
          <w:sz w:val="28"/>
          <w:szCs w:val="28"/>
        </w:rPr>
        <w:t>8</w:t>
      </w:r>
      <w:r w:rsidR="00093A6A" w:rsidRPr="00093A6A">
        <w:rPr>
          <w:sz w:val="28"/>
          <w:szCs w:val="28"/>
        </w:rPr>
        <w:t xml:space="preserve">г. </w:t>
      </w:r>
      <w:r w:rsidR="00093A6A">
        <w:rPr>
          <w:sz w:val="28"/>
          <w:szCs w:val="28"/>
        </w:rPr>
        <w:t xml:space="preserve"> </w:t>
      </w:r>
      <w:r w:rsidR="00696D91">
        <w:rPr>
          <w:sz w:val="28"/>
          <w:szCs w:val="28"/>
        </w:rPr>
        <w:t>(далее – «</w:t>
      </w:r>
      <w:r w:rsidR="00696D91" w:rsidRPr="00696D91">
        <w:rPr>
          <w:b/>
          <w:sz w:val="28"/>
          <w:szCs w:val="28"/>
        </w:rPr>
        <w:t>Положение о закупках …»</w:t>
      </w:r>
      <w:r w:rsidR="00664310">
        <w:rPr>
          <w:sz w:val="28"/>
          <w:szCs w:val="28"/>
        </w:rPr>
        <w:t xml:space="preserve">), определен порядок проведения </w:t>
      </w:r>
      <w:r w:rsidR="007B2C13">
        <w:rPr>
          <w:sz w:val="28"/>
          <w:szCs w:val="28"/>
        </w:rPr>
        <w:t>конкурса</w:t>
      </w:r>
      <w:r w:rsidR="00696D91">
        <w:rPr>
          <w:sz w:val="28"/>
          <w:szCs w:val="28"/>
        </w:rPr>
        <w:t>.</w:t>
      </w:r>
    </w:p>
    <w:p w:rsidR="00EB3B68" w:rsidRDefault="0018622E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EB3B6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пункт</w:t>
      </w:r>
      <w:r w:rsidR="00EB3B6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B3B68">
        <w:rPr>
          <w:sz w:val="28"/>
          <w:szCs w:val="28"/>
        </w:rPr>
        <w:t>5.3</w:t>
      </w:r>
      <w:r w:rsidR="00C939B1" w:rsidRPr="00C939B1">
        <w:rPr>
          <w:sz w:val="28"/>
          <w:szCs w:val="28"/>
        </w:rPr>
        <w:t>.</w:t>
      </w:r>
      <w:r w:rsidRPr="0018622E">
        <w:t xml:space="preserve"> </w:t>
      </w:r>
      <w:r w:rsidR="00EB3B68">
        <w:rPr>
          <w:sz w:val="28"/>
          <w:szCs w:val="28"/>
        </w:rPr>
        <w:t>Документации</w:t>
      </w:r>
      <w:r w:rsidRPr="0018622E">
        <w:rPr>
          <w:sz w:val="28"/>
          <w:szCs w:val="28"/>
        </w:rPr>
        <w:t xml:space="preserve"> о закупк</w:t>
      </w:r>
      <w:r w:rsidR="00EB3B68">
        <w:rPr>
          <w:sz w:val="28"/>
          <w:szCs w:val="28"/>
        </w:rPr>
        <w:t>е</w:t>
      </w:r>
      <w:r w:rsidRPr="0018622E">
        <w:rPr>
          <w:sz w:val="28"/>
          <w:szCs w:val="28"/>
        </w:rPr>
        <w:t xml:space="preserve"> </w:t>
      </w:r>
      <w:r w:rsidR="00EB3B68" w:rsidRPr="00EB3B68">
        <w:rPr>
          <w:sz w:val="28"/>
          <w:szCs w:val="28"/>
        </w:rPr>
        <w:t>АО «Чеченцемент»</w:t>
      </w:r>
      <w:r w:rsidR="00EB3B68">
        <w:rPr>
          <w:sz w:val="28"/>
          <w:szCs w:val="28"/>
        </w:rPr>
        <w:t>: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 xml:space="preserve">5.3.1. Рассмотрение заявок участников осуществляются Закупочной комиссией в сроки, установленные в пункте 8 части II «ИНФОРМАЦИОННАЯ КАРТА ЗАКУПКИ». На данном этапе </w:t>
      </w:r>
      <w:r w:rsidRPr="00EB3B68">
        <w:rPr>
          <w:b/>
          <w:sz w:val="28"/>
          <w:szCs w:val="28"/>
        </w:rPr>
        <w:t>не рассматривается</w:t>
      </w:r>
      <w:r w:rsidRPr="00EB3B68">
        <w:rPr>
          <w:sz w:val="28"/>
          <w:szCs w:val="28"/>
        </w:rPr>
        <w:t xml:space="preserve"> соответствие заявок участников требованиям к ценовому предложению (в том числе требованиям по непревышению начальной (максимальной) цены договора, требованиям к форме предоставления ценовых предложений и т.п.).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 xml:space="preserve">5.3.2. Заявки участников рассматриваются в соответствии с требованиями, устанавливаемыми в документации о закупке, на основании представленных в составе заявок сведений и документов, а также иных источников информации, предусмотренных документацией о закупке, законодательством Российской </w:t>
      </w:r>
      <w:r w:rsidRPr="00EB3B68">
        <w:rPr>
          <w:sz w:val="28"/>
          <w:szCs w:val="28"/>
        </w:rPr>
        <w:lastRenderedPageBreak/>
        <w:t>Федерации, в том числе официальных сайтов государственных органов, организаций в сети Интернет.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>5.3.3. Не допускается предъявлять к участникам закупки, к закупаемым товарам, работам, услугам, а также к условиям исполнения договора требования, не установленные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B3B68" w:rsidRPr="00EB3B68" w:rsidRDefault="00EB3B68" w:rsidP="008B5374">
      <w:pPr>
        <w:pStyle w:val="2"/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EB3B68">
        <w:rPr>
          <w:b/>
          <w:i/>
          <w:sz w:val="28"/>
          <w:szCs w:val="28"/>
        </w:rPr>
        <w:t>5.3.4. Закупочная комиссия отклоняет заявку участника в случаях, если:</w:t>
      </w:r>
    </w:p>
    <w:p w:rsidR="00EB3B68" w:rsidRPr="00EB3B68" w:rsidRDefault="00EB3B68" w:rsidP="008B5374">
      <w:pPr>
        <w:pStyle w:val="2"/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EB3B68">
        <w:rPr>
          <w:b/>
          <w:i/>
          <w:sz w:val="28"/>
          <w:szCs w:val="28"/>
        </w:rPr>
        <w:t>а) участник не соответствует требованиям к участнику закупки, установленным документацией о закупке;</w:t>
      </w:r>
    </w:p>
    <w:p w:rsidR="00EB3B68" w:rsidRPr="00EB3B68" w:rsidRDefault="00EB3B68" w:rsidP="008B5374">
      <w:pPr>
        <w:pStyle w:val="2"/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EB3B68">
        <w:rPr>
          <w:b/>
          <w:i/>
          <w:sz w:val="28"/>
          <w:szCs w:val="28"/>
        </w:rPr>
        <w:t>б) заявка участника не соответствует требованиям, установленным документацией о закупке, в том числе к форме, составу, порядку оформления необходимых сведений и документов, а также в случае не предоставления участником закупки обеспечения заявки (если такое требование установлено документацией о закупке);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b/>
          <w:i/>
          <w:sz w:val="28"/>
          <w:szCs w:val="28"/>
        </w:rPr>
        <w:t>в) участник закупки предоставил недостоверную информацию (сведения) в отношении своего соответствия требованиям, установленным документацией о закупке.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>5.3.5. Электронные документы, заверенные электронной подписью, не рассматриваются, если нарушены правила использования электронной подписи, установленные законодательством Российской Федерации, в том числе, если сертификат ключа подписи утратил силу, электронная подпись используется с превышением полномочий и/или устарели данные, представленные для выдачи сертификата ключа подписи (изменены реквизиты юридического/физического лица, полномочия должностного лица, которому выдан сертификат ключа подписи).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 xml:space="preserve">5.3.6. В рамках отборочной стадии Закупочная комиссия может запросить у Участников разъяснения или дополнения их Заявок, в том числе представления </w:t>
      </w:r>
      <w:r w:rsidRPr="00EB3B68">
        <w:rPr>
          <w:sz w:val="28"/>
          <w:szCs w:val="28"/>
        </w:rPr>
        <w:lastRenderedPageBreak/>
        <w:t>отсутствующих документов, перечень которых был указан в настоящей Документации. При</w:t>
      </w:r>
      <w:r>
        <w:rPr>
          <w:sz w:val="28"/>
          <w:szCs w:val="28"/>
        </w:rPr>
        <w:t xml:space="preserve"> </w:t>
      </w:r>
      <w:r w:rsidRPr="00EB3B68">
        <w:rPr>
          <w:sz w:val="28"/>
          <w:szCs w:val="28"/>
        </w:rPr>
        <w:t>этом Закупочная комиссия не вправе запрашивать разъяснения или требовать документы, меняющие суть Заявки, а также документы, перечень которых отсутствует в настоящей Документации. Допускаются уточняющие запросы по техническим условиям Заявки, при этом данные уточнения не должны изменять предмет Конкурса.</w:t>
      </w:r>
    </w:p>
    <w:p w:rsidR="00EB3B68" w:rsidRP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>5.3.7. Организатор закупки вправе проверять соответствие предоставленных участником закупки сведений и документов действительности, в том числе путем направления запросов в государственные органы, лицам, указанным в заявке.</w:t>
      </w:r>
    </w:p>
    <w:p w:rsidR="00EB3B68" w:rsidRP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>5.3.8. На основании результатов рассмотрения заявок на участие в закупке закупочной комиссией принимается решение:</w:t>
      </w:r>
    </w:p>
    <w:p w:rsidR="00EB3B68" w:rsidRP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>а) о признании участника и/или заявки участника соответствующей требованиям документации о закупке;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>б) о признании участника и/или заявки участника несоответствующими требованиям документации о закупке и отклонении заявки участника от участия в закупке.</w:t>
      </w:r>
    </w:p>
    <w:p w:rsidR="00EB3B68" w:rsidRDefault="00EB3B68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3B68">
        <w:rPr>
          <w:sz w:val="28"/>
          <w:szCs w:val="28"/>
        </w:rPr>
        <w:t>5.3.9. По результатам этапа рассмотрения заявок участников закупки составляется протокол, в котором указывается информация, предусмотренная Законом 223-ФЗ и Положением о закупке Заказчика, в том числе основания отклонения каждой заявки на участие в закупке (в случае принятия Закупочной комиссией соответствующего решения) с указанием положений документации о закупке и/или извещения о закупке которым не соответствуют такие заявки.</w:t>
      </w:r>
    </w:p>
    <w:p w:rsidR="00F301F2" w:rsidRDefault="00F301F2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извещении и документации о Закупке предметом закупки является </w:t>
      </w:r>
      <w:r w:rsidRPr="00F301F2">
        <w:rPr>
          <w:sz w:val="28"/>
          <w:szCs w:val="28"/>
        </w:rPr>
        <w:t>поставк</w:t>
      </w:r>
      <w:r>
        <w:rPr>
          <w:sz w:val="28"/>
          <w:szCs w:val="28"/>
        </w:rPr>
        <w:t>а</w:t>
      </w:r>
      <w:r w:rsidRPr="00F301F2">
        <w:rPr>
          <w:sz w:val="28"/>
          <w:szCs w:val="28"/>
        </w:rPr>
        <w:t xml:space="preserve"> элегазовых выключателей 35-110 кВ для нужд АО «Чеченэнерго» име</w:t>
      </w:r>
      <w:r>
        <w:rPr>
          <w:sz w:val="28"/>
          <w:szCs w:val="28"/>
        </w:rPr>
        <w:t>ющие</w:t>
      </w:r>
      <w:r w:rsidRPr="00F301F2">
        <w:rPr>
          <w:sz w:val="28"/>
          <w:szCs w:val="28"/>
        </w:rPr>
        <w:t xml:space="preserve"> маркировку ВЭБ-УЭТМ -110, согласно приложениям 1-13 (опросный лист заявки) поставк</w:t>
      </w:r>
      <w:r>
        <w:rPr>
          <w:sz w:val="28"/>
          <w:szCs w:val="28"/>
        </w:rPr>
        <w:t>а</w:t>
      </w:r>
      <w:r w:rsidRPr="00F301F2">
        <w:rPr>
          <w:sz w:val="28"/>
          <w:szCs w:val="28"/>
        </w:rPr>
        <w:t xml:space="preserve"> элегазовых баковых выключателей типа ВЭБ-УЭТМ-110 со встроенными трансформаторами тока и пружинным приводам</w:t>
      </w:r>
      <w:r>
        <w:rPr>
          <w:sz w:val="28"/>
          <w:szCs w:val="28"/>
        </w:rPr>
        <w:t>.</w:t>
      </w:r>
    </w:p>
    <w:p w:rsidR="0039713F" w:rsidRDefault="005D7F02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8261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заявке, поданной на участие в </w:t>
      </w:r>
      <w:r w:rsidR="00EB3B68">
        <w:rPr>
          <w:sz w:val="28"/>
          <w:szCs w:val="28"/>
        </w:rPr>
        <w:t>Открытом конкурсе</w:t>
      </w:r>
      <w:r>
        <w:rPr>
          <w:sz w:val="28"/>
          <w:szCs w:val="28"/>
        </w:rPr>
        <w:t xml:space="preserve"> в электронной форме участником закупки </w:t>
      </w:r>
      <w:r w:rsidR="00EB3B68" w:rsidRPr="00EB3B68">
        <w:rPr>
          <w:sz w:val="28"/>
          <w:szCs w:val="28"/>
        </w:rPr>
        <w:t>АО ВО «Электроаппарат»</w:t>
      </w:r>
      <w:r w:rsidR="0082614F">
        <w:rPr>
          <w:sz w:val="28"/>
          <w:szCs w:val="28"/>
        </w:rPr>
        <w:t xml:space="preserve">, </w:t>
      </w:r>
      <w:r w:rsidR="00F301F2">
        <w:rPr>
          <w:sz w:val="28"/>
          <w:szCs w:val="28"/>
        </w:rPr>
        <w:t xml:space="preserve">предложены </w:t>
      </w:r>
      <w:r w:rsidR="00F301F2" w:rsidRPr="00F301F2">
        <w:rPr>
          <w:sz w:val="28"/>
          <w:szCs w:val="28"/>
        </w:rPr>
        <w:t>выключател</w:t>
      </w:r>
      <w:r w:rsidR="00F301F2">
        <w:rPr>
          <w:sz w:val="28"/>
          <w:szCs w:val="28"/>
        </w:rPr>
        <w:t>и</w:t>
      </w:r>
      <w:r w:rsidR="00F301F2" w:rsidRPr="00F301F2">
        <w:rPr>
          <w:sz w:val="28"/>
          <w:szCs w:val="28"/>
        </w:rPr>
        <w:t xml:space="preserve"> марки ВБ-110 производства АО ВО «Электроаппарат»</w:t>
      </w:r>
      <w:r>
        <w:rPr>
          <w:sz w:val="28"/>
          <w:szCs w:val="28"/>
        </w:rPr>
        <w:t xml:space="preserve">. </w:t>
      </w:r>
    </w:p>
    <w:p w:rsidR="00081E7F" w:rsidRDefault="00A062E6" w:rsidP="008B53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1523A" w:rsidRPr="006F3ABA">
        <w:rPr>
          <w:sz w:val="28"/>
          <w:szCs w:val="28"/>
        </w:rPr>
        <w:t>В ходе рассмотрения настоящей жалобы и проведения внеплановой проверки была проанализирована заявк</w:t>
      </w:r>
      <w:r w:rsidR="00885E5D" w:rsidRPr="006F3ABA">
        <w:rPr>
          <w:sz w:val="28"/>
          <w:szCs w:val="28"/>
        </w:rPr>
        <w:t>а</w:t>
      </w:r>
      <w:r w:rsidR="0091523A" w:rsidRPr="006F3ABA">
        <w:rPr>
          <w:sz w:val="28"/>
          <w:szCs w:val="28"/>
        </w:rPr>
        <w:t xml:space="preserve"> участника закупки – </w:t>
      </w:r>
      <w:r w:rsidR="008B5374" w:rsidRPr="00F301F2">
        <w:rPr>
          <w:sz w:val="28"/>
          <w:szCs w:val="28"/>
        </w:rPr>
        <w:t>АО ВО «Электроаппарат»</w:t>
      </w:r>
      <w:r w:rsidR="0091523A" w:rsidRPr="006F3ABA">
        <w:rPr>
          <w:sz w:val="28"/>
          <w:szCs w:val="28"/>
        </w:rPr>
        <w:t xml:space="preserve">, </w:t>
      </w:r>
      <w:r w:rsidR="00885E5D" w:rsidRPr="006F3ABA">
        <w:rPr>
          <w:sz w:val="28"/>
          <w:szCs w:val="28"/>
        </w:rPr>
        <w:t xml:space="preserve">поданная на участие в </w:t>
      </w:r>
      <w:r w:rsidR="008B5374">
        <w:rPr>
          <w:sz w:val="28"/>
          <w:szCs w:val="28"/>
        </w:rPr>
        <w:t>Открытом конкурсе</w:t>
      </w:r>
      <w:r w:rsidR="00885E5D" w:rsidRPr="006F3ABA">
        <w:rPr>
          <w:sz w:val="28"/>
          <w:szCs w:val="28"/>
        </w:rPr>
        <w:t xml:space="preserve">, </w:t>
      </w:r>
      <w:r w:rsidR="0091523A" w:rsidRPr="006F3ABA">
        <w:rPr>
          <w:sz w:val="28"/>
          <w:szCs w:val="28"/>
        </w:rPr>
        <w:t>по результатам которого установлено, что</w:t>
      </w:r>
      <w:r w:rsidR="006F3ABA" w:rsidRPr="006F3ABA">
        <w:rPr>
          <w:sz w:val="28"/>
          <w:szCs w:val="28"/>
        </w:rPr>
        <w:t xml:space="preserve"> </w:t>
      </w:r>
      <w:r w:rsidR="008B5374">
        <w:rPr>
          <w:sz w:val="28"/>
          <w:szCs w:val="28"/>
        </w:rPr>
        <w:t xml:space="preserve">Заявка участника не </w:t>
      </w:r>
      <w:r w:rsidR="008B5374" w:rsidRPr="008B5374">
        <w:rPr>
          <w:sz w:val="28"/>
          <w:szCs w:val="28"/>
        </w:rPr>
        <w:t>соответствует требованиям Технического задания</w:t>
      </w:r>
      <w:r w:rsidR="00AA3AA5">
        <w:rPr>
          <w:sz w:val="28"/>
          <w:szCs w:val="28"/>
        </w:rPr>
        <w:t>.</w:t>
      </w:r>
      <w:r w:rsidR="00081E7F">
        <w:rPr>
          <w:sz w:val="28"/>
          <w:szCs w:val="28"/>
        </w:rPr>
        <w:t xml:space="preserve"> </w:t>
      </w:r>
    </w:p>
    <w:p w:rsidR="008F3E16" w:rsidRDefault="0091523A" w:rsidP="008B5374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91523A">
        <w:rPr>
          <w:sz w:val="28"/>
          <w:szCs w:val="28"/>
        </w:rPr>
        <w:t xml:space="preserve">Таким образом, </w:t>
      </w:r>
      <w:r w:rsidR="00ED4C89">
        <w:rPr>
          <w:sz w:val="28"/>
          <w:szCs w:val="28"/>
        </w:rPr>
        <w:t xml:space="preserve">по результатам рассмотрения жалобы и проведения внеплановой проверки, Комиссия Чеченского УФАС России </w:t>
      </w:r>
      <w:r w:rsidR="00ED4C89" w:rsidRPr="00ED4C89">
        <w:rPr>
          <w:sz w:val="28"/>
          <w:szCs w:val="28"/>
        </w:rPr>
        <w:t>по рассмотрению жалоб на нарушение процедуры торгов и порядка заключения договоров</w:t>
      </w:r>
      <w:r w:rsidR="00ED4C89">
        <w:rPr>
          <w:sz w:val="28"/>
          <w:szCs w:val="28"/>
        </w:rPr>
        <w:t xml:space="preserve"> пришла к выводу, что </w:t>
      </w:r>
      <w:r w:rsidRPr="0091523A">
        <w:rPr>
          <w:sz w:val="28"/>
          <w:szCs w:val="28"/>
        </w:rPr>
        <w:t>от</w:t>
      </w:r>
      <w:r w:rsidR="00ED4C89">
        <w:rPr>
          <w:sz w:val="28"/>
          <w:szCs w:val="28"/>
        </w:rPr>
        <w:t xml:space="preserve">клонение заявки </w:t>
      </w:r>
      <w:r w:rsidR="00815743" w:rsidRPr="00815743">
        <w:rPr>
          <w:sz w:val="28"/>
          <w:szCs w:val="28"/>
        </w:rPr>
        <w:t xml:space="preserve">участника закупки – </w:t>
      </w:r>
      <w:r w:rsidR="008B5374" w:rsidRPr="00F301F2">
        <w:rPr>
          <w:sz w:val="28"/>
          <w:szCs w:val="28"/>
        </w:rPr>
        <w:t>АО ВО «Электроаппарат»</w:t>
      </w:r>
      <w:r w:rsidR="00815743">
        <w:rPr>
          <w:sz w:val="28"/>
          <w:szCs w:val="28"/>
        </w:rPr>
        <w:t>,</w:t>
      </w:r>
      <w:r w:rsidRPr="0091523A">
        <w:rPr>
          <w:sz w:val="28"/>
          <w:szCs w:val="28"/>
        </w:rPr>
        <w:t xml:space="preserve"> </w:t>
      </w:r>
      <w:r w:rsidR="00ED4C89">
        <w:rPr>
          <w:sz w:val="28"/>
          <w:szCs w:val="28"/>
        </w:rPr>
        <w:t xml:space="preserve">на этапе рассмотрения заявок на участие в </w:t>
      </w:r>
      <w:r w:rsidR="008B5374">
        <w:rPr>
          <w:sz w:val="28"/>
          <w:szCs w:val="28"/>
        </w:rPr>
        <w:t>открытом конкурсе</w:t>
      </w:r>
      <w:r w:rsidR="00BA4657">
        <w:rPr>
          <w:sz w:val="28"/>
          <w:szCs w:val="28"/>
        </w:rPr>
        <w:t xml:space="preserve"> в электронной форме</w:t>
      </w:r>
      <w:r w:rsidR="00842D91">
        <w:rPr>
          <w:sz w:val="28"/>
          <w:szCs w:val="28"/>
        </w:rPr>
        <w:t xml:space="preserve">, по </w:t>
      </w:r>
      <w:r w:rsidR="00BA4657">
        <w:rPr>
          <w:sz w:val="28"/>
          <w:szCs w:val="28"/>
        </w:rPr>
        <w:t>основаниям не соответствия участника закупки требованиям документации</w:t>
      </w:r>
      <w:r w:rsidR="005A627D">
        <w:rPr>
          <w:sz w:val="28"/>
          <w:szCs w:val="28"/>
        </w:rPr>
        <w:t xml:space="preserve">, </w:t>
      </w:r>
      <w:r w:rsidRPr="0091523A">
        <w:rPr>
          <w:sz w:val="28"/>
          <w:szCs w:val="28"/>
        </w:rPr>
        <w:t>был</w:t>
      </w:r>
      <w:r w:rsidR="00982E57">
        <w:rPr>
          <w:sz w:val="28"/>
          <w:szCs w:val="28"/>
        </w:rPr>
        <w:t>о</w:t>
      </w:r>
      <w:r w:rsidRPr="0091523A">
        <w:rPr>
          <w:sz w:val="28"/>
          <w:szCs w:val="28"/>
        </w:rPr>
        <w:t xml:space="preserve"> правомерным и </w:t>
      </w:r>
      <w:r w:rsidR="008B5374">
        <w:rPr>
          <w:sz w:val="28"/>
          <w:szCs w:val="28"/>
        </w:rPr>
        <w:t xml:space="preserve">не </w:t>
      </w:r>
      <w:r w:rsidRPr="0091523A">
        <w:rPr>
          <w:sz w:val="28"/>
          <w:szCs w:val="28"/>
        </w:rPr>
        <w:t xml:space="preserve">противоречит требованиям </w:t>
      </w:r>
      <w:r w:rsidR="00EB2629">
        <w:rPr>
          <w:sz w:val="28"/>
          <w:szCs w:val="28"/>
        </w:rPr>
        <w:t xml:space="preserve">части 1 статьи 2, части 5 статьи 3 и части 6 статьи 3 </w:t>
      </w:r>
      <w:r w:rsidRPr="0091523A">
        <w:rPr>
          <w:sz w:val="28"/>
          <w:szCs w:val="28"/>
        </w:rPr>
        <w:t xml:space="preserve">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 w:rsidR="00EB2629">
        <w:rPr>
          <w:sz w:val="28"/>
          <w:szCs w:val="28"/>
        </w:rPr>
        <w:t xml:space="preserve"> и пункту</w:t>
      </w:r>
      <w:r>
        <w:rPr>
          <w:sz w:val="28"/>
          <w:szCs w:val="28"/>
        </w:rPr>
        <w:t xml:space="preserve"> </w:t>
      </w:r>
      <w:r w:rsidR="008B5374" w:rsidRPr="008B5374">
        <w:rPr>
          <w:sz w:val="28"/>
          <w:szCs w:val="28"/>
        </w:rPr>
        <w:t>5.3. Документации о закупке АО «Чеченцемент»</w:t>
      </w:r>
      <w:r w:rsidRPr="0091523A">
        <w:rPr>
          <w:sz w:val="28"/>
          <w:szCs w:val="28"/>
        </w:rPr>
        <w:t>.</w:t>
      </w:r>
    </w:p>
    <w:p w:rsidR="00BC4DF1" w:rsidRDefault="00EB7609" w:rsidP="008B53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693A">
        <w:rPr>
          <w:sz w:val="28"/>
          <w:szCs w:val="28"/>
        </w:rPr>
        <w:t xml:space="preserve">        </w:t>
      </w:r>
    </w:p>
    <w:p w:rsidR="00BB579E" w:rsidRDefault="00BC4DF1" w:rsidP="008B53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79E" w:rsidRPr="00850EDA">
        <w:rPr>
          <w:sz w:val="28"/>
          <w:szCs w:val="28"/>
        </w:rPr>
        <w:t xml:space="preserve">На основание изложенного руководствуясь пунктом 20 статьи 18.1 пунктом 3.1 статьи 23 </w:t>
      </w:r>
      <w:r w:rsidR="00CE541D"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ED4C89" w:rsidRPr="00850EDA" w:rsidRDefault="00ED4C89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Default="007F304B" w:rsidP="008B5374">
      <w:pPr>
        <w:pStyle w:val="a4"/>
        <w:numPr>
          <w:ilvl w:val="0"/>
          <w:numId w:val="11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4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8B5374" w:rsidRPr="00ED51B0">
        <w:rPr>
          <w:rFonts w:ascii="Times New Roman" w:hAnsi="Times New Roman"/>
          <w:sz w:val="28"/>
          <w:szCs w:val="28"/>
        </w:rPr>
        <w:t>Акционерно</w:t>
      </w:r>
      <w:r w:rsidR="008B5374">
        <w:rPr>
          <w:rFonts w:ascii="Times New Roman" w:hAnsi="Times New Roman"/>
          <w:sz w:val="28"/>
          <w:szCs w:val="28"/>
        </w:rPr>
        <w:t>го</w:t>
      </w:r>
      <w:r w:rsidR="008B5374" w:rsidRPr="00ED51B0">
        <w:rPr>
          <w:rFonts w:ascii="Times New Roman" w:hAnsi="Times New Roman"/>
          <w:sz w:val="28"/>
          <w:szCs w:val="28"/>
        </w:rPr>
        <w:t xml:space="preserve"> обществ</w:t>
      </w:r>
      <w:r w:rsidR="008B5374">
        <w:rPr>
          <w:rFonts w:ascii="Times New Roman" w:hAnsi="Times New Roman"/>
          <w:sz w:val="28"/>
          <w:szCs w:val="28"/>
        </w:rPr>
        <w:t>а</w:t>
      </w:r>
      <w:r w:rsidR="008B5374" w:rsidRPr="00ED51B0">
        <w:rPr>
          <w:rFonts w:ascii="Times New Roman" w:hAnsi="Times New Roman"/>
          <w:sz w:val="28"/>
          <w:szCs w:val="28"/>
        </w:rPr>
        <w:t xml:space="preserve"> высоковольтного оборудования</w:t>
      </w:r>
      <w:r w:rsidR="008B5374">
        <w:rPr>
          <w:rFonts w:ascii="Times New Roman" w:hAnsi="Times New Roman"/>
          <w:sz w:val="28"/>
          <w:szCs w:val="28"/>
        </w:rPr>
        <w:t xml:space="preserve"> </w:t>
      </w:r>
      <w:r w:rsidR="008B5374" w:rsidRPr="00ED51B0">
        <w:rPr>
          <w:rFonts w:ascii="Times New Roman" w:hAnsi="Times New Roman"/>
          <w:sz w:val="28"/>
          <w:szCs w:val="28"/>
        </w:rPr>
        <w:t>«Электроаппарат»</w:t>
      </w:r>
      <w:r w:rsidRPr="00FC6342">
        <w:rPr>
          <w:rFonts w:ascii="Times New Roman" w:hAnsi="Times New Roman" w:cs="Times New Roman"/>
          <w:sz w:val="28"/>
          <w:szCs w:val="28"/>
        </w:rPr>
        <w:t xml:space="preserve"> на </w:t>
      </w:r>
      <w:r w:rsidR="008B5374" w:rsidRPr="00AC4283">
        <w:rPr>
          <w:rFonts w:ascii="Times New Roman" w:hAnsi="Times New Roman"/>
          <w:sz w:val="28"/>
          <w:szCs w:val="28"/>
        </w:rPr>
        <w:t xml:space="preserve">действия организатора торгов </w:t>
      </w:r>
      <w:r w:rsidR="008B5374">
        <w:rPr>
          <w:rFonts w:ascii="Times New Roman" w:hAnsi="Times New Roman"/>
          <w:sz w:val="28"/>
          <w:szCs w:val="28"/>
        </w:rPr>
        <w:t>Акционерного общества «</w:t>
      </w:r>
      <w:r w:rsidR="008B5374" w:rsidRPr="008D1537">
        <w:rPr>
          <w:rFonts w:ascii="Times New Roman" w:hAnsi="Times New Roman"/>
          <w:sz w:val="28"/>
          <w:szCs w:val="28"/>
        </w:rPr>
        <w:t>Чеченэнерго</w:t>
      </w:r>
      <w:r w:rsidR="008B5374">
        <w:rPr>
          <w:rFonts w:ascii="Times New Roman" w:hAnsi="Times New Roman"/>
          <w:sz w:val="28"/>
          <w:szCs w:val="28"/>
        </w:rPr>
        <w:t>»</w:t>
      </w:r>
      <w:r w:rsidR="00ED4C89" w:rsidRPr="00FC634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B5374">
        <w:rPr>
          <w:rFonts w:ascii="Times New Roman" w:hAnsi="Times New Roman"/>
          <w:sz w:val="28"/>
          <w:szCs w:val="28"/>
        </w:rPr>
        <w:t xml:space="preserve">открытого конкурса в электронной форме на </w:t>
      </w:r>
      <w:r w:rsidR="008B5374" w:rsidRPr="007414AC">
        <w:rPr>
          <w:rFonts w:ascii="Times New Roman" w:hAnsi="Times New Roman"/>
          <w:sz w:val="28"/>
          <w:szCs w:val="28"/>
        </w:rPr>
        <w:t xml:space="preserve">Право заключения Договора на </w:t>
      </w:r>
      <w:r w:rsidR="008B5374" w:rsidRPr="00ED51B0">
        <w:rPr>
          <w:rFonts w:ascii="Times New Roman" w:hAnsi="Times New Roman"/>
          <w:sz w:val="28"/>
          <w:szCs w:val="28"/>
        </w:rPr>
        <w:t>поставку элегазовых выключателей 35-110 кВ для нужд АО «Чеченэнерго» (Заказчик, Организатор), управляемого ПАО «МРСК Северного Кавказа». (1443522)</w:t>
      </w:r>
      <w:r w:rsidR="008B5374">
        <w:rPr>
          <w:rFonts w:ascii="Times New Roman" w:hAnsi="Times New Roman"/>
          <w:sz w:val="28"/>
          <w:szCs w:val="28"/>
        </w:rPr>
        <w:t>,</w:t>
      </w:r>
      <w:r w:rsidR="008B5374" w:rsidRPr="00AC4283">
        <w:rPr>
          <w:rFonts w:ascii="Times New Roman" w:hAnsi="Times New Roman"/>
          <w:sz w:val="28"/>
          <w:szCs w:val="28"/>
        </w:rPr>
        <w:t xml:space="preserve"> на </w:t>
      </w:r>
      <w:r w:rsidR="008B5374">
        <w:rPr>
          <w:rFonts w:ascii="Times New Roman" w:hAnsi="Times New Roman"/>
          <w:sz w:val="28"/>
          <w:szCs w:val="28"/>
        </w:rPr>
        <w:t>начальную (максимальную) цену предмета закупки 102</w:t>
      </w:r>
      <w:r w:rsidR="008B5374" w:rsidRPr="00C10D42">
        <w:rPr>
          <w:rFonts w:ascii="Times New Roman" w:hAnsi="Times New Roman"/>
          <w:sz w:val="28"/>
          <w:szCs w:val="28"/>
        </w:rPr>
        <w:t xml:space="preserve"> 7</w:t>
      </w:r>
      <w:r w:rsidR="008B5374">
        <w:rPr>
          <w:rFonts w:ascii="Times New Roman" w:hAnsi="Times New Roman"/>
          <w:sz w:val="28"/>
          <w:szCs w:val="28"/>
        </w:rPr>
        <w:t>0</w:t>
      </w:r>
      <w:r w:rsidR="008B5374" w:rsidRPr="00C10D42">
        <w:rPr>
          <w:rFonts w:ascii="Times New Roman" w:hAnsi="Times New Roman"/>
          <w:sz w:val="28"/>
          <w:szCs w:val="28"/>
        </w:rPr>
        <w:t>0</w:t>
      </w:r>
      <w:r w:rsidR="008B5374">
        <w:rPr>
          <w:rFonts w:ascii="Times New Roman" w:hAnsi="Times New Roman"/>
          <w:sz w:val="28"/>
          <w:szCs w:val="28"/>
        </w:rPr>
        <w:t> </w:t>
      </w:r>
      <w:r w:rsidR="008B5374" w:rsidRPr="00C10D42">
        <w:rPr>
          <w:rFonts w:ascii="Times New Roman" w:hAnsi="Times New Roman"/>
          <w:sz w:val="28"/>
          <w:szCs w:val="28"/>
        </w:rPr>
        <w:t>000</w:t>
      </w:r>
      <w:r w:rsidR="008B5374">
        <w:rPr>
          <w:rFonts w:ascii="Times New Roman" w:hAnsi="Times New Roman"/>
          <w:sz w:val="28"/>
          <w:szCs w:val="28"/>
        </w:rPr>
        <w:t>, 00 рублей</w:t>
      </w:r>
      <w:r w:rsidR="008B5374" w:rsidRPr="00AC4283">
        <w:rPr>
          <w:rFonts w:ascii="Times New Roman" w:hAnsi="Times New Roman"/>
          <w:sz w:val="28"/>
          <w:szCs w:val="28"/>
        </w:rPr>
        <w:t xml:space="preserve">, (Реестровый номер </w:t>
      </w:r>
      <w:r w:rsidR="008B5374" w:rsidRPr="00ED51B0">
        <w:rPr>
          <w:rFonts w:ascii="Times New Roman" w:hAnsi="Times New Roman"/>
          <w:sz w:val="28"/>
          <w:szCs w:val="28"/>
        </w:rPr>
        <w:t>32008857221</w:t>
      </w:r>
      <w:r w:rsidR="008B5374" w:rsidRPr="00AC4283">
        <w:rPr>
          <w:rFonts w:ascii="Times New Roman" w:hAnsi="Times New Roman"/>
          <w:sz w:val="28"/>
          <w:szCs w:val="28"/>
        </w:rPr>
        <w:t>)</w:t>
      </w:r>
      <w:r w:rsidR="008B5374">
        <w:rPr>
          <w:rFonts w:ascii="Times New Roman" w:hAnsi="Times New Roman"/>
          <w:sz w:val="28"/>
          <w:szCs w:val="28"/>
        </w:rPr>
        <w:t xml:space="preserve"> не</w:t>
      </w:r>
      <w:r w:rsidRPr="00FC634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8B5374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8B5374">
      <w:pPr>
        <w:pStyle w:val="a4"/>
        <w:tabs>
          <w:tab w:val="left" w:pos="3045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312765" w:rsidRPr="00312765" w:rsidRDefault="00312765" w:rsidP="00312765">
      <w:pPr>
        <w:pStyle w:val="a4"/>
        <w:tabs>
          <w:tab w:val="left" w:pos="3045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lastRenderedPageBreak/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81" w:rsidRDefault="00DC3381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81" w:rsidRDefault="00DC3381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76EE">
        <w:rPr>
          <w:rFonts w:ascii="Times New Roman" w:hAnsi="Times New Roman" w:cs="Times New Roman"/>
          <w:sz w:val="28"/>
          <w:szCs w:val="28"/>
        </w:rPr>
        <w:t>«…………..»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81" w:rsidRPr="00850EDA" w:rsidRDefault="00DC3381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850CFF" w:rsidRPr="00850EDA">
        <w:rPr>
          <w:rFonts w:ascii="Times New Roman" w:hAnsi="Times New Roman" w:cs="Times New Roman"/>
          <w:b/>
          <w:sz w:val="28"/>
          <w:szCs w:val="28"/>
        </w:rPr>
        <w:t xml:space="preserve">комиссии:  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076EE">
        <w:rPr>
          <w:rFonts w:ascii="Times New Roman" w:hAnsi="Times New Roman" w:cs="Times New Roman"/>
          <w:sz w:val="28"/>
          <w:szCs w:val="28"/>
        </w:rPr>
        <w:t>«…………..»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81" w:rsidRPr="00850EDA" w:rsidRDefault="00DC3381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076EE">
        <w:rPr>
          <w:rFonts w:ascii="Times New Roman" w:hAnsi="Times New Roman" w:cs="Times New Roman"/>
          <w:sz w:val="28"/>
          <w:szCs w:val="28"/>
        </w:rPr>
        <w:t>«…………..»</w:t>
      </w:r>
    </w:p>
    <w:p w:rsidR="00850EDA" w:rsidRDefault="00176766" w:rsidP="00A10B1B">
      <w:pPr>
        <w:pStyle w:val="a4"/>
        <w:tabs>
          <w:tab w:val="left" w:pos="345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6766" w:rsidRDefault="000076EE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«…………..»</w:t>
      </w:r>
      <w:bookmarkStart w:id="0" w:name="_GoBack"/>
      <w:bookmarkEnd w:id="0"/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</w:t>
      </w:r>
      <w:r w:rsidR="008B5374">
        <w:rPr>
          <w:rFonts w:ascii="Times New Roman" w:hAnsi="Times New Roman" w:cs="Times New Roman"/>
          <w:i/>
        </w:rPr>
        <w:t>0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 w:rsidSect="00AC1C6D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7A" w:rsidRDefault="002D027A" w:rsidP="00720482">
      <w:pPr>
        <w:spacing w:after="0" w:line="240" w:lineRule="auto"/>
      </w:pPr>
      <w:r>
        <w:separator/>
      </w:r>
    </w:p>
  </w:endnote>
  <w:endnote w:type="continuationSeparator" w:id="0">
    <w:p w:rsidR="002D027A" w:rsidRDefault="002D027A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6F3ABA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48082A">
          <w:rPr>
            <w:rFonts w:ascii="Times New Roman" w:hAnsi="Times New Roman" w:cs="Times New Roman"/>
            <w:i/>
          </w:rPr>
          <w:t>020/07/03-</w:t>
        </w:r>
        <w:r w:rsidR="00EE69B1">
          <w:rPr>
            <w:rFonts w:ascii="Times New Roman" w:hAnsi="Times New Roman" w:cs="Times New Roman"/>
            <w:i/>
          </w:rPr>
          <w:t>37</w:t>
        </w:r>
        <w:r w:rsidR="0048082A">
          <w:rPr>
            <w:rFonts w:ascii="Times New Roman" w:hAnsi="Times New Roman" w:cs="Times New Roman"/>
            <w:i/>
          </w:rPr>
          <w:t>/20</w:t>
        </w:r>
        <w:r w:rsidR="00EE69B1">
          <w:rPr>
            <w:rFonts w:ascii="Times New Roman" w:hAnsi="Times New Roman" w:cs="Times New Roman"/>
            <w:i/>
          </w:rPr>
          <w:t>20</w:t>
        </w:r>
        <w:r>
          <w:rPr>
            <w:rFonts w:ascii="Times New Roman" w:hAnsi="Times New Roman" w:cs="Times New Roman"/>
            <w:i/>
          </w:rPr>
          <w:t xml:space="preserve"> от </w:t>
        </w:r>
        <w:r w:rsidR="00EE69B1">
          <w:rPr>
            <w:rFonts w:ascii="Times New Roman" w:hAnsi="Times New Roman" w:cs="Times New Roman"/>
            <w:i/>
          </w:rPr>
          <w:t>27</w:t>
        </w:r>
        <w:r w:rsidRPr="00850EDA">
          <w:rPr>
            <w:rFonts w:ascii="Times New Roman" w:hAnsi="Times New Roman" w:cs="Times New Roman"/>
            <w:i/>
          </w:rPr>
          <w:t>.</w:t>
        </w:r>
        <w:r w:rsidR="00EE69B1">
          <w:rPr>
            <w:rFonts w:ascii="Times New Roman" w:hAnsi="Times New Roman" w:cs="Times New Roman"/>
            <w:i/>
          </w:rPr>
          <w:t>04</w:t>
        </w:r>
        <w:r w:rsidRPr="00850EDA">
          <w:rPr>
            <w:rFonts w:ascii="Times New Roman" w:hAnsi="Times New Roman" w:cs="Times New Roman"/>
            <w:i/>
          </w:rPr>
          <w:t>.20</w:t>
        </w:r>
        <w:r w:rsidR="00EE69B1">
          <w:rPr>
            <w:rFonts w:ascii="Times New Roman" w:hAnsi="Times New Roman" w:cs="Times New Roman"/>
            <w:i/>
          </w:rPr>
          <w:t>20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6E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7A" w:rsidRDefault="002D027A" w:rsidP="00720482">
      <w:pPr>
        <w:spacing w:after="0" w:line="240" w:lineRule="auto"/>
      </w:pPr>
      <w:r>
        <w:separator/>
      </w:r>
    </w:p>
  </w:footnote>
  <w:footnote w:type="continuationSeparator" w:id="0">
    <w:p w:rsidR="002D027A" w:rsidRDefault="002D027A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D2B4F"/>
    <w:multiLevelType w:val="hybridMultilevel"/>
    <w:tmpl w:val="664A7CE2"/>
    <w:lvl w:ilvl="0" w:tplc="8038492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02803"/>
    <w:rsid w:val="000076EE"/>
    <w:rsid w:val="000139B3"/>
    <w:rsid w:val="000163F3"/>
    <w:rsid w:val="000331F3"/>
    <w:rsid w:val="00040B76"/>
    <w:rsid w:val="000450DE"/>
    <w:rsid w:val="00047622"/>
    <w:rsid w:val="00052E29"/>
    <w:rsid w:val="00057CBB"/>
    <w:rsid w:val="00061016"/>
    <w:rsid w:val="0006551A"/>
    <w:rsid w:val="0006655A"/>
    <w:rsid w:val="00067F0A"/>
    <w:rsid w:val="000814F8"/>
    <w:rsid w:val="00081E7F"/>
    <w:rsid w:val="000845BD"/>
    <w:rsid w:val="0009081F"/>
    <w:rsid w:val="00092AE7"/>
    <w:rsid w:val="00093A6A"/>
    <w:rsid w:val="0009646B"/>
    <w:rsid w:val="000A05CE"/>
    <w:rsid w:val="000A2A1A"/>
    <w:rsid w:val="000A2EDF"/>
    <w:rsid w:val="000A57E3"/>
    <w:rsid w:val="000B408D"/>
    <w:rsid w:val="000B5168"/>
    <w:rsid w:val="000B629B"/>
    <w:rsid w:val="000C4772"/>
    <w:rsid w:val="000C6B0F"/>
    <w:rsid w:val="000D129A"/>
    <w:rsid w:val="000E6D8C"/>
    <w:rsid w:val="00106886"/>
    <w:rsid w:val="00107FA1"/>
    <w:rsid w:val="0011169B"/>
    <w:rsid w:val="00111B44"/>
    <w:rsid w:val="00114777"/>
    <w:rsid w:val="00115AF6"/>
    <w:rsid w:val="00130E9D"/>
    <w:rsid w:val="00137A07"/>
    <w:rsid w:val="00137C4A"/>
    <w:rsid w:val="00155479"/>
    <w:rsid w:val="00165CDB"/>
    <w:rsid w:val="001739DF"/>
    <w:rsid w:val="00176766"/>
    <w:rsid w:val="00177230"/>
    <w:rsid w:val="0018622E"/>
    <w:rsid w:val="00197893"/>
    <w:rsid w:val="001A5F8F"/>
    <w:rsid w:val="001B04DF"/>
    <w:rsid w:val="001B507A"/>
    <w:rsid w:val="001D0CCD"/>
    <w:rsid w:val="001D2496"/>
    <w:rsid w:val="001E0106"/>
    <w:rsid w:val="001E65AA"/>
    <w:rsid w:val="001E7AB7"/>
    <w:rsid w:val="001F4787"/>
    <w:rsid w:val="001F6897"/>
    <w:rsid w:val="00201C08"/>
    <w:rsid w:val="002037D7"/>
    <w:rsid w:val="002041FD"/>
    <w:rsid w:val="00205E60"/>
    <w:rsid w:val="00210A01"/>
    <w:rsid w:val="00220B94"/>
    <w:rsid w:val="00226918"/>
    <w:rsid w:val="00227326"/>
    <w:rsid w:val="00234F3C"/>
    <w:rsid w:val="00242A5D"/>
    <w:rsid w:val="00245793"/>
    <w:rsid w:val="002552DC"/>
    <w:rsid w:val="002739BD"/>
    <w:rsid w:val="002851F4"/>
    <w:rsid w:val="00295890"/>
    <w:rsid w:val="002A3D88"/>
    <w:rsid w:val="002B480C"/>
    <w:rsid w:val="002C303E"/>
    <w:rsid w:val="002C5158"/>
    <w:rsid w:val="002D027A"/>
    <w:rsid w:val="002D686A"/>
    <w:rsid w:val="002E0B84"/>
    <w:rsid w:val="002E54F6"/>
    <w:rsid w:val="002E588E"/>
    <w:rsid w:val="002F30B6"/>
    <w:rsid w:val="00312765"/>
    <w:rsid w:val="00312A5B"/>
    <w:rsid w:val="003234BE"/>
    <w:rsid w:val="0035724A"/>
    <w:rsid w:val="00363D85"/>
    <w:rsid w:val="003646CB"/>
    <w:rsid w:val="0036501A"/>
    <w:rsid w:val="00372116"/>
    <w:rsid w:val="003875BF"/>
    <w:rsid w:val="00387802"/>
    <w:rsid w:val="0039713F"/>
    <w:rsid w:val="00397969"/>
    <w:rsid w:val="003A5177"/>
    <w:rsid w:val="003A625A"/>
    <w:rsid w:val="003C4E8B"/>
    <w:rsid w:val="003C4F35"/>
    <w:rsid w:val="003D41D9"/>
    <w:rsid w:val="003D4E5B"/>
    <w:rsid w:val="003D583C"/>
    <w:rsid w:val="003D5D4B"/>
    <w:rsid w:val="003E1C72"/>
    <w:rsid w:val="003F0863"/>
    <w:rsid w:val="003F3FBF"/>
    <w:rsid w:val="00400317"/>
    <w:rsid w:val="0041337A"/>
    <w:rsid w:val="0042303A"/>
    <w:rsid w:val="00425ED3"/>
    <w:rsid w:val="004276C0"/>
    <w:rsid w:val="0043579C"/>
    <w:rsid w:val="004451D4"/>
    <w:rsid w:val="00451AB6"/>
    <w:rsid w:val="004544FE"/>
    <w:rsid w:val="00456CC3"/>
    <w:rsid w:val="004576A0"/>
    <w:rsid w:val="00464AD0"/>
    <w:rsid w:val="00466234"/>
    <w:rsid w:val="0047051B"/>
    <w:rsid w:val="00471ED7"/>
    <w:rsid w:val="0048082A"/>
    <w:rsid w:val="004A4AE0"/>
    <w:rsid w:val="004C65FA"/>
    <w:rsid w:val="004E0F5B"/>
    <w:rsid w:val="004E435B"/>
    <w:rsid w:val="004F1A2E"/>
    <w:rsid w:val="004F55CB"/>
    <w:rsid w:val="004F567C"/>
    <w:rsid w:val="00514DF4"/>
    <w:rsid w:val="00525863"/>
    <w:rsid w:val="00525EFD"/>
    <w:rsid w:val="00526CE7"/>
    <w:rsid w:val="00535384"/>
    <w:rsid w:val="0053631C"/>
    <w:rsid w:val="0053781F"/>
    <w:rsid w:val="0053786B"/>
    <w:rsid w:val="00537CEC"/>
    <w:rsid w:val="00540024"/>
    <w:rsid w:val="00547C8B"/>
    <w:rsid w:val="0058233B"/>
    <w:rsid w:val="005824BD"/>
    <w:rsid w:val="00582A7D"/>
    <w:rsid w:val="005840CB"/>
    <w:rsid w:val="00587735"/>
    <w:rsid w:val="00592263"/>
    <w:rsid w:val="005A28BA"/>
    <w:rsid w:val="005A627D"/>
    <w:rsid w:val="005B2AE0"/>
    <w:rsid w:val="005B30CD"/>
    <w:rsid w:val="005C2EED"/>
    <w:rsid w:val="005C3395"/>
    <w:rsid w:val="005C4421"/>
    <w:rsid w:val="005C66AE"/>
    <w:rsid w:val="005C7512"/>
    <w:rsid w:val="005D31F3"/>
    <w:rsid w:val="005D4F48"/>
    <w:rsid w:val="005D7F02"/>
    <w:rsid w:val="005E00C1"/>
    <w:rsid w:val="005E1AD5"/>
    <w:rsid w:val="005E3A8E"/>
    <w:rsid w:val="005F0765"/>
    <w:rsid w:val="005F7EFE"/>
    <w:rsid w:val="00607ED0"/>
    <w:rsid w:val="00613718"/>
    <w:rsid w:val="0062022B"/>
    <w:rsid w:val="00620FD3"/>
    <w:rsid w:val="00624F72"/>
    <w:rsid w:val="006316D5"/>
    <w:rsid w:val="00643D06"/>
    <w:rsid w:val="00653672"/>
    <w:rsid w:val="00654CD4"/>
    <w:rsid w:val="00655A0E"/>
    <w:rsid w:val="00655AD0"/>
    <w:rsid w:val="0065710F"/>
    <w:rsid w:val="00662888"/>
    <w:rsid w:val="00664310"/>
    <w:rsid w:val="00677496"/>
    <w:rsid w:val="00682CA6"/>
    <w:rsid w:val="006933CC"/>
    <w:rsid w:val="00696D91"/>
    <w:rsid w:val="0069719F"/>
    <w:rsid w:val="00697BC5"/>
    <w:rsid w:val="00697E08"/>
    <w:rsid w:val="006A702B"/>
    <w:rsid w:val="006B35DE"/>
    <w:rsid w:val="006B5CDC"/>
    <w:rsid w:val="006E2DA2"/>
    <w:rsid w:val="006F0D12"/>
    <w:rsid w:val="006F3ABA"/>
    <w:rsid w:val="006F4095"/>
    <w:rsid w:val="007003EC"/>
    <w:rsid w:val="00701027"/>
    <w:rsid w:val="00705F46"/>
    <w:rsid w:val="00706B31"/>
    <w:rsid w:val="0071454B"/>
    <w:rsid w:val="0071573C"/>
    <w:rsid w:val="00720482"/>
    <w:rsid w:val="00727A50"/>
    <w:rsid w:val="00732574"/>
    <w:rsid w:val="00732E79"/>
    <w:rsid w:val="00747BE8"/>
    <w:rsid w:val="007506EE"/>
    <w:rsid w:val="00751E54"/>
    <w:rsid w:val="00753B30"/>
    <w:rsid w:val="007572FA"/>
    <w:rsid w:val="0076282A"/>
    <w:rsid w:val="0077088F"/>
    <w:rsid w:val="00775369"/>
    <w:rsid w:val="0078138D"/>
    <w:rsid w:val="0078763D"/>
    <w:rsid w:val="00795518"/>
    <w:rsid w:val="007955BB"/>
    <w:rsid w:val="00795901"/>
    <w:rsid w:val="007A2975"/>
    <w:rsid w:val="007A5C9E"/>
    <w:rsid w:val="007B0FA3"/>
    <w:rsid w:val="007B2522"/>
    <w:rsid w:val="007B2C13"/>
    <w:rsid w:val="007B7522"/>
    <w:rsid w:val="007C0220"/>
    <w:rsid w:val="007C0BC4"/>
    <w:rsid w:val="007C6CE8"/>
    <w:rsid w:val="007C7554"/>
    <w:rsid w:val="007D1640"/>
    <w:rsid w:val="007D3C84"/>
    <w:rsid w:val="007D7143"/>
    <w:rsid w:val="007E53D7"/>
    <w:rsid w:val="007E6429"/>
    <w:rsid w:val="007F304B"/>
    <w:rsid w:val="00800A6B"/>
    <w:rsid w:val="00805C0B"/>
    <w:rsid w:val="0081340A"/>
    <w:rsid w:val="00815743"/>
    <w:rsid w:val="00823787"/>
    <w:rsid w:val="0082614F"/>
    <w:rsid w:val="00836874"/>
    <w:rsid w:val="00842D91"/>
    <w:rsid w:val="00842FD3"/>
    <w:rsid w:val="0084408B"/>
    <w:rsid w:val="008457F5"/>
    <w:rsid w:val="008508F0"/>
    <w:rsid w:val="00850CFF"/>
    <w:rsid w:val="00850EDA"/>
    <w:rsid w:val="008540C4"/>
    <w:rsid w:val="008542D6"/>
    <w:rsid w:val="0085693C"/>
    <w:rsid w:val="00864430"/>
    <w:rsid w:val="0087612F"/>
    <w:rsid w:val="00877456"/>
    <w:rsid w:val="00885E5D"/>
    <w:rsid w:val="008879CD"/>
    <w:rsid w:val="00887FB8"/>
    <w:rsid w:val="008A1B95"/>
    <w:rsid w:val="008A676A"/>
    <w:rsid w:val="008B5374"/>
    <w:rsid w:val="008B6031"/>
    <w:rsid w:val="008C7CA6"/>
    <w:rsid w:val="008D37A9"/>
    <w:rsid w:val="008D72F8"/>
    <w:rsid w:val="008F3E16"/>
    <w:rsid w:val="0091523A"/>
    <w:rsid w:val="00922F27"/>
    <w:rsid w:val="00925C0A"/>
    <w:rsid w:val="0093402C"/>
    <w:rsid w:val="0093630F"/>
    <w:rsid w:val="00940B10"/>
    <w:rsid w:val="00940DCF"/>
    <w:rsid w:val="00946413"/>
    <w:rsid w:val="00946FB8"/>
    <w:rsid w:val="0095251C"/>
    <w:rsid w:val="009532DB"/>
    <w:rsid w:val="00962E31"/>
    <w:rsid w:val="00966481"/>
    <w:rsid w:val="0096663B"/>
    <w:rsid w:val="00982E57"/>
    <w:rsid w:val="00993C9B"/>
    <w:rsid w:val="009A3F1F"/>
    <w:rsid w:val="009B1E61"/>
    <w:rsid w:val="009B3B09"/>
    <w:rsid w:val="009B7A92"/>
    <w:rsid w:val="009C3F19"/>
    <w:rsid w:val="009C42A5"/>
    <w:rsid w:val="009D0281"/>
    <w:rsid w:val="009E348F"/>
    <w:rsid w:val="009E6D31"/>
    <w:rsid w:val="009F296A"/>
    <w:rsid w:val="009F6422"/>
    <w:rsid w:val="00A062E6"/>
    <w:rsid w:val="00A06D23"/>
    <w:rsid w:val="00A10B1B"/>
    <w:rsid w:val="00A11940"/>
    <w:rsid w:val="00A11E70"/>
    <w:rsid w:val="00A17B99"/>
    <w:rsid w:val="00A24516"/>
    <w:rsid w:val="00A539A6"/>
    <w:rsid w:val="00A74061"/>
    <w:rsid w:val="00A7712B"/>
    <w:rsid w:val="00A84BD6"/>
    <w:rsid w:val="00A859B9"/>
    <w:rsid w:val="00A91FF3"/>
    <w:rsid w:val="00AA2E4D"/>
    <w:rsid w:val="00AA3AA5"/>
    <w:rsid w:val="00AA6CB7"/>
    <w:rsid w:val="00AB2D1D"/>
    <w:rsid w:val="00AB2E13"/>
    <w:rsid w:val="00AC1C6D"/>
    <w:rsid w:val="00AC440E"/>
    <w:rsid w:val="00AC693A"/>
    <w:rsid w:val="00AD3FE0"/>
    <w:rsid w:val="00AD747E"/>
    <w:rsid w:val="00AE1C17"/>
    <w:rsid w:val="00AE7E6D"/>
    <w:rsid w:val="00AF03BE"/>
    <w:rsid w:val="00AF3B29"/>
    <w:rsid w:val="00B2155C"/>
    <w:rsid w:val="00B274A5"/>
    <w:rsid w:val="00B27B0D"/>
    <w:rsid w:val="00B33562"/>
    <w:rsid w:val="00B34518"/>
    <w:rsid w:val="00B3759A"/>
    <w:rsid w:val="00B57098"/>
    <w:rsid w:val="00B7000E"/>
    <w:rsid w:val="00B707BB"/>
    <w:rsid w:val="00B8273A"/>
    <w:rsid w:val="00BA4657"/>
    <w:rsid w:val="00BB2C07"/>
    <w:rsid w:val="00BB579E"/>
    <w:rsid w:val="00BB7678"/>
    <w:rsid w:val="00BC19C6"/>
    <w:rsid w:val="00BC4DF1"/>
    <w:rsid w:val="00BD6FED"/>
    <w:rsid w:val="00BF49DD"/>
    <w:rsid w:val="00C01142"/>
    <w:rsid w:val="00C02774"/>
    <w:rsid w:val="00C03D3D"/>
    <w:rsid w:val="00C04B53"/>
    <w:rsid w:val="00C10212"/>
    <w:rsid w:val="00C1365C"/>
    <w:rsid w:val="00C24245"/>
    <w:rsid w:val="00C32DF1"/>
    <w:rsid w:val="00C502B9"/>
    <w:rsid w:val="00C5501D"/>
    <w:rsid w:val="00C60048"/>
    <w:rsid w:val="00C6120C"/>
    <w:rsid w:val="00C668CF"/>
    <w:rsid w:val="00C705C8"/>
    <w:rsid w:val="00C939B1"/>
    <w:rsid w:val="00C94355"/>
    <w:rsid w:val="00CB1E12"/>
    <w:rsid w:val="00CB2BB4"/>
    <w:rsid w:val="00CB67F8"/>
    <w:rsid w:val="00CC1A06"/>
    <w:rsid w:val="00CE4927"/>
    <w:rsid w:val="00CE541D"/>
    <w:rsid w:val="00CE6B94"/>
    <w:rsid w:val="00D00123"/>
    <w:rsid w:val="00D12BD5"/>
    <w:rsid w:val="00D20F2B"/>
    <w:rsid w:val="00D21290"/>
    <w:rsid w:val="00D24569"/>
    <w:rsid w:val="00D25E88"/>
    <w:rsid w:val="00D27346"/>
    <w:rsid w:val="00D370C0"/>
    <w:rsid w:val="00D445F2"/>
    <w:rsid w:val="00D44726"/>
    <w:rsid w:val="00D52841"/>
    <w:rsid w:val="00D64418"/>
    <w:rsid w:val="00D67350"/>
    <w:rsid w:val="00D7237A"/>
    <w:rsid w:val="00D730AC"/>
    <w:rsid w:val="00D75D9C"/>
    <w:rsid w:val="00D768CE"/>
    <w:rsid w:val="00D9209E"/>
    <w:rsid w:val="00D96DFA"/>
    <w:rsid w:val="00DB3919"/>
    <w:rsid w:val="00DB4270"/>
    <w:rsid w:val="00DB5ED7"/>
    <w:rsid w:val="00DC3381"/>
    <w:rsid w:val="00DD2BB4"/>
    <w:rsid w:val="00DE7C5E"/>
    <w:rsid w:val="00DF26D8"/>
    <w:rsid w:val="00DF439C"/>
    <w:rsid w:val="00E27D72"/>
    <w:rsid w:val="00E35432"/>
    <w:rsid w:val="00E3744C"/>
    <w:rsid w:val="00E53A42"/>
    <w:rsid w:val="00E55851"/>
    <w:rsid w:val="00E605ED"/>
    <w:rsid w:val="00E62474"/>
    <w:rsid w:val="00E6372A"/>
    <w:rsid w:val="00E64582"/>
    <w:rsid w:val="00E66C2C"/>
    <w:rsid w:val="00E714AB"/>
    <w:rsid w:val="00E7225A"/>
    <w:rsid w:val="00E74800"/>
    <w:rsid w:val="00E77BEF"/>
    <w:rsid w:val="00E939B2"/>
    <w:rsid w:val="00E96443"/>
    <w:rsid w:val="00EA6A2A"/>
    <w:rsid w:val="00EB2629"/>
    <w:rsid w:val="00EB3B68"/>
    <w:rsid w:val="00EB3C73"/>
    <w:rsid w:val="00EB7609"/>
    <w:rsid w:val="00EC0B6C"/>
    <w:rsid w:val="00EC611F"/>
    <w:rsid w:val="00ED4C89"/>
    <w:rsid w:val="00EE43F8"/>
    <w:rsid w:val="00EE69B1"/>
    <w:rsid w:val="00EF31CC"/>
    <w:rsid w:val="00F053D0"/>
    <w:rsid w:val="00F23CCF"/>
    <w:rsid w:val="00F301F2"/>
    <w:rsid w:val="00F3370E"/>
    <w:rsid w:val="00F4485E"/>
    <w:rsid w:val="00F625A8"/>
    <w:rsid w:val="00F638E6"/>
    <w:rsid w:val="00F7219A"/>
    <w:rsid w:val="00F7577A"/>
    <w:rsid w:val="00F801D3"/>
    <w:rsid w:val="00F82FB4"/>
    <w:rsid w:val="00F972A0"/>
    <w:rsid w:val="00FA07EE"/>
    <w:rsid w:val="00FA6627"/>
    <w:rsid w:val="00FB5E33"/>
    <w:rsid w:val="00FC1670"/>
    <w:rsid w:val="00FC2B99"/>
    <w:rsid w:val="00FC3B6E"/>
    <w:rsid w:val="00FC6342"/>
    <w:rsid w:val="00FC7280"/>
    <w:rsid w:val="00FD63B6"/>
    <w:rsid w:val="00FD6454"/>
    <w:rsid w:val="00FE0123"/>
    <w:rsid w:val="00FE7ECD"/>
    <w:rsid w:val="00FF35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0"/>
    <w:rsid w:val="00456C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a"/>
    <w:rsid w:val="00456C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F548-1154-4D4D-A2B8-54B07F60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УФАС</dc:creator>
  <cp:lastModifiedBy>Администратор</cp:lastModifiedBy>
  <cp:revision>2</cp:revision>
  <cp:lastPrinted>2012-07-03T08:22:00Z</cp:lastPrinted>
  <dcterms:created xsi:type="dcterms:W3CDTF">2020-05-07T12:03:00Z</dcterms:created>
  <dcterms:modified xsi:type="dcterms:W3CDTF">2020-05-07T12:03:00Z</dcterms:modified>
</cp:coreProperties>
</file>